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956" y="12108"/>
                            <a:ext cx="7801" cy="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rFonts w:hint="default"/>
                                  <w:color w:val="FFFFFF" w:themeColor="background1"/>
                                  <w:sz w:val="18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0.5T卧式燃油（气）蒸汽发生器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MoDE3vbAAAADAEAAA8AAAAAAAAAAQAgAAAA&#10;IgAAAGRycy9kb3ducmV2LnhtbFBLAQIUABQAAAAIAIdO4kA+i98AegIAAF0GAAAOAAAAAAAAAAEA&#10;IAAAACoBAABkcnMvZTJvRG9jLnhtbFBLBQYAAAAABgAGAFkBAAAW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956;top:12108;height:2003;width:7801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rFonts w:hint="default"/>
                            <w:color w:val="FFFFFF" w:themeColor="background1"/>
                            <w:sz w:val="18"/>
                            <w:szCs w:val="2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0.5T卧式燃油（气）蒸汽发生器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hint="eastAsia" w:ascii="宋体" w:hAnsi="宋体" w:eastAsiaTheme="minorEastAsia"/>
          <w:sz w:val="40"/>
          <w:szCs w:val="40"/>
          <w:highlight w:val="none"/>
          <w:lang w:eastAsia="zh-CN"/>
        </w:rPr>
      </w:pPr>
      <w:r>
        <w:rPr>
          <w:rFonts w:hint="eastAsia" w:ascii="宋体" w:hAnsi="宋体"/>
          <w:sz w:val="40"/>
          <w:szCs w:val="40"/>
          <w:highlight w:val="none"/>
          <w:lang w:val="en-US" w:eastAsia="zh-CN"/>
        </w:rPr>
        <w:t>ZFQ0.5-0.09</w:t>
      </w:r>
      <w:r>
        <w:rPr>
          <w:rFonts w:hint="eastAsia" w:ascii="宋体" w:hAnsi="宋体"/>
          <w:sz w:val="40"/>
          <w:szCs w:val="40"/>
          <w:highlight w:val="none"/>
        </w:rPr>
        <w:t>-YQ</w:t>
      </w:r>
      <w:r>
        <w:rPr>
          <w:rFonts w:hint="eastAsia" w:ascii="宋体" w:hAnsi="宋体"/>
          <w:sz w:val="40"/>
          <w:szCs w:val="40"/>
          <w:highlight w:val="none"/>
          <w:lang w:val="en-US" w:eastAsia="zh-CN"/>
        </w:rPr>
        <w:t>卧式</w:t>
      </w:r>
      <w:r>
        <w:rPr>
          <w:rFonts w:hint="eastAsia" w:ascii="宋体" w:hAnsi="宋体"/>
          <w:sz w:val="40"/>
          <w:szCs w:val="40"/>
          <w:highlight w:val="none"/>
        </w:rPr>
        <w:t>燃</w:t>
      </w:r>
      <w:r>
        <w:rPr>
          <w:rFonts w:hint="eastAsia" w:ascii="宋体" w:hAnsi="宋体"/>
          <w:sz w:val="40"/>
          <w:szCs w:val="40"/>
          <w:highlight w:val="none"/>
          <w:lang w:val="en-US" w:eastAsia="zh-CN"/>
        </w:rPr>
        <w:t>油</w:t>
      </w:r>
      <w:r>
        <w:rPr>
          <w:rFonts w:hint="eastAsia" w:ascii="宋体" w:hAnsi="宋体"/>
          <w:sz w:val="40"/>
          <w:szCs w:val="40"/>
          <w:highlight w:val="none"/>
        </w:rPr>
        <w:t>气蒸汽</w:t>
      </w:r>
      <w:r>
        <w:rPr>
          <w:rFonts w:hint="eastAsia" w:ascii="宋体" w:hAnsi="宋体"/>
          <w:sz w:val="40"/>
          <w:szCs w:val="40"/>
          <w:highlight w:val="none"/>
          <w:lang w:eastAsia="zh-CN"/>
        </w:rPr>
        <w:t>发生器配置单</w:t>
      </w:r>
    </w:p>
    <w:tbl>
      <w:tblPr>
        <w:tblStyle w:val="6"/>
        <w:tblW w:w="107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2330"/>
        <w:gridCol w:w="2710"/>
        <w:gridCol w:w="845"/>
        <w:gridCol w:w="850"/>
        <w:gridCol w:w="1635"/>
        <w:gridCol w:w="17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主机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ZFQ0.5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内置节能器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燃烧器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pacing w:val="-20"/>
                <w:sz w:val="21"/>
                <w:szCs w:val="21"/>
                <w:highlight w:val="none"/>
                <w:lang w:val="en-US" w:eastAsia="zh-CN"/>
              </w:rPr>
              <w:t>配套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浙江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HXDK-0.5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不锈钢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给水泵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  <w:t>1.1KW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五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（含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烟道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直接）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273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六</w:t>
            </w:r>
          </w:p>
        </w:tc>
        <w:tc>
          <w:tcPr>
            <w:tcW w:w="837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仪表阀门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压力表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Y-150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块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杭州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压力控制器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KP35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丹弗斯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压力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变送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器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配套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青岛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给水阀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DN25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安全阀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40/A629T-0.09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宇明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止回阀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排污阀 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件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9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水位计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L=350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b/>
                <w:bCs/>
                <w:sz w:val="22"/>
                <w:szCs w:val="22"/>
                <w:highlight w:val="none"/>
                <w:lang w:val="en-US" w:eastAsia="zh-CN"/>
              </w:rPr>
              <w:t>报警器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BJ1101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中东强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警报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七</w:t>
            </w:r>
          </w:p>
        </w:tc>
        <w:tc>
          <w:tcPr>
            <w:tcW w:w="837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ZFQ0.5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ZFQ0.5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ZFQ0.5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ZFQ0.5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0797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0797" w:type="dxa"/>
            <w:gridSpan w:val="7"/>
            <w:noWrap w:val="0"/>
            <w:vAlign w:val="center"/>
          </w:tcPr>
          <w:p>
            <w:pPr>
              <w:jc w:val="both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0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3"/>
        <w:gridCol w:w="1010"/>
        <w:gridCol w:w="4"/>
        <w:gridCol w:w="1067"/>
        <w:gridCol w:w="1585"/>
        <w:gridCol w:w="1997"/>
        <w:gridCol w:w="527"/>
        <w:gridCol w:w="766"/>
        <w:gridCol w:w="177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10200" w:type="dxa"/>
            <w:gridSpan w:val="9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燃油气发生器参数表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139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6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ZFQ0.5-0.09-YQ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139" w:type="dxa"/>
            <w:gridSpan w:val="5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6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139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6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139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6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139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6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139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6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139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6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1.05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139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6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3.8</w:t>
            </w:r>
            <w:bookmarkStart w:id="0" w:name="_GoBack"/>
            <w:bookmarkEnd w:id="0"/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  <w:jc w:val="center"/>
        </w:trPr>
        <w:tc>
          <w:tcPr>
            <w:tcW w:w="2487" w:type="dxa"/>
            <w:gridSpan w:val="3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52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061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  <w:jc w:val="center"/>
        </w:trPr>
        <w:tc>
          <w:tcPr>
            <w:tcW w:w="2487" w:type="dxa"/>
            <w:gridSpan w:val="3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52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061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2487" w:type="dxa"/>
            <w:gridSpan w:val="3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52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061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18-51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2487" w:type="dxa"/>
            <w:gridSpan w:val="3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52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061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15-43kg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139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61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139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61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139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61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139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61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139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5061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273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5139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61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2.4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2.0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10200" w:type="dxa"/>
            <w:gridSpan w:val="9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2487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5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24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37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  <w:jc w:val="center"/>
        </w:trPr>
        <w:tc>
          <w:tcPr>
            <w:tcW w:w="248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656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80-410KW/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52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53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178-391KW/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  <w:jc w:val="center"/>
        </w:trPr>
        <w:tc>
          <w:tcPr>
            <w:tcW w:w="248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天然气流量</w:t>
            </w:r>
          </w:p>
        </w:tc>
        <w:tc>
          <w:tcPr>
            <w:tcW w:w="2656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8-41m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</w:t>
            </w:r>
          </w:p>
        </w:tc>
        <w:tc>
          <w:tcPr>
            <w:tcW w:w="252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轻油流量</w:t>
            </w:r>
          </w:p>
        </w:tc>
        <w:tc>
          <w:tcPr>
            <w:tcW w:w="253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15-33kg/h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  <w:jc w:val="center"/>
        </w:trPr>
        <w:tc>
          <w:tcPr>
            <w:tcW w:w="248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天然气压力</w:t>
            </w:r>
          </w:p>
        </w:tc>
        <w:tc>
          <w:tcPr>
            <w:tcW w:w="2656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5-8Kpa</w:t>
            </w:r>
          </w:p>
        </w:tc>
        <w:tc>
          <w:tcPr>
            <w:tcW w:w="252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建议燃油日储备</w:t>
            </w:r>
          </w:p>
        </w:tc>
        <w:tc>
          <w:tcPr>
            <w:tcW w:w="253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1—3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  <w:jc w:val="center"/>
        </w:trPr>
        <w:tc>
          <w:tcPr>
            <w:tcW w:w="248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天然气供气主管径</w:t>
            </w:r>
          </w:p>
        </w:tc>
        <w:tc>
          <w:tcPr>
            <w:tcW w:w="2656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DN40-65</w:t>
            </w:r>
          </w:p>
        </w:tc>
        <w:tc>
          <w:tcPr>
            <w:tcW w:w="252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主供油管路</w:t>
            </w:r>
          </w:p>
        </w:tc>
        <w:tc>
          <w:tcPr>
            <w:tcW w:w="253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  <w:jc w:val="center"/>
        </w:trPr>
        <w:tc>
          <w:tcPr>
            <w:tcW w:w="248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燃烧机阀组口径</w:t>
            </w:r>
          </w:p>
        </w:tc>
        <w:tc>
          <w:tcPr>
            <w:tcW w:w="2656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DN25</w:t>
            </w:r>
          </w:p>
        </w:tc>
        <w:tc>
          <w:tcPr>
            <w:tcW w:w="252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燃烧机油泵接进口径</w:t>
            </w:r>
          </w:p>
        </w:tc>
        <w:tc>
          <w:tcPr>
            <w:tcW w:w="253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  <w:jc w:val="center"/>
        </w:trPr>
        <w:tc>
          <w:tcPr>
            <w:tcW w:w="248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656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0.37KW</w:t>
            </w:r>
          </w:p>
        </w:tc>
        <w:tc>
          <w:tcPr>
            <w:tcW w:w="252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53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0.37KW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  <w:jc w:val="center"/>
        </w:trPr>
        <w:tc>
          <w:tcPr>
            <w:tcW w:w="248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656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1N AC 50Hz 230V</w:t>
            </w:r>
          </w:p>
        </w:tc>
        <w:tc>
          <w:tcPr>
            <w:tcW w:w="252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53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1N AC 50Hz 230V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3554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3582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  <w:tc>
          <w:tcPr>
            <w:tcW w:w="3064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配套循环泵规范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147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081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LVR(S)2-11</w:t>
            </w:r>
          </w:p>
        </w:tc>
        <w:tc>
          <w:tcPr>
            <w:tcW w:w="158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199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HXDK-0.5</w:t>
            </w:r>
          </w:p>
        </w:tc>
        <w:tc>
          <w:tcPr>
            <w:tcW w:w="129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177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SGR6-20-0.75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147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081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1-3.5m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158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199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0-0.7Mpa</w:t>
            </w:r>
          </w:p>
        </w:tc>
        <w:tc>
          <w:tcPr>
            <w:tcW w:w="129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177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6m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jc w:val="center"/>
        </w:trPr>
        <w:tc>
          <w:tcPr>
            <w:tcW w:w="147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081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80-37m</w:t>
            </w:r>
          </w:p>
        </w:tc>
        <w:tc>
          <w:tcPr>
            <w:tcW w:w="158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199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  <w:tc>
          <w:tcPr>
            <w:tcW w:w="129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177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20m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  <w:jc w:val="center"/>
        </w:trPr>
        <w:tc>
          <w:tcPr>
            <w:tcW w:w="147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081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1.1KW</w:t>
            </w:r>
          </w:p>
        </w:tc>
        <w:tc>
          <w:tcPr>
            <w:tcW w:w="158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199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  <w:tc>
          <w:tcPr>
            <w:tcW w:w="129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177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0.75KW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599440</wp:posOffset>
            </wp:positionV>
            <wp:extent cx="5273675" cy="3955415"/>
            <wp:effectExtent l="0" t="0" r="3175" b="6985"/>
            <wp:wrapTopAndBottom/>
            <wp:docPr id="5" name="图片 5" descr="C:/Users/86156/AppData/Local/Temp/picturecompress_2021101911503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6/AppData/Local/Temp/picturecompress_20211019115032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4137025</wp:posOffset>
            </wp:positionV>
            <wp:extent cx="5273675" cy="3955415"/>
            <wp:effectExtent l="0" t="0" r="3175" b="6985"/>
            <wp:wrapTopAndBottom/>
            <wp:docPr id="14" name="图片 14" descr="C:/Users/86156/AppData/Local/Temp/picturecompress_2021101911503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6/AppData/Local/Temp/picturecompress_20211019115039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621" w:firstLineChars="2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触摸屏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触摸屏</w:t>
      </w:r>
      <w:r>
        <w:rPr>
          <w:rFonts w:hint="eastAsia" w:ascii="新宋体" w:hAnsi="新宋体" w:eastAsia="新宋体" w:cs="新宋体"/>
          <w:sz w:val="24"/>
          <w:szCs w:val="24"/>
        </w:rPr>
        <w:t>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采用最新节能环保技术，可节约每月费用的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3-8</w:t>
      </w:r>
      <w:r>
        <w:rPr>
          <w:rFonts w:hint="eastAsia" w:ascii="新宋体" w:hAnsi="新宋体" w:eastAsia="新宋体" w:cs="新宋体"/>
          <w:sz w:val="24"/>
          <w:szCs w:val="24"/>
        </w:rPr>
        <w:t>%左右，采用高效的保温材料，热损失极低，节约燃料成本；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生物质颗粒</w:t>
      </w:r>
      <w:r>
        <w:rPr>
          <w:rFonts w:hint="eastAsia" w:ascii="新宋体" w:hAnsi="新宋体" w:eastAsia="新宋体" w:cs="新宋体"/>
          <w:sz w:val="24"/>
          <w:szCs w:val="24"/>
        </w:rPr>
        <w:t>、燃油、电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加</w:t>
      </w:r>
      <w:r>
        <w:rPr>
          <w:rFonts w:hint="eastAsia" w:ascii="新宋体" w:hAnsi="新宋体" w:eastAsia="新宋体" w:cs="新宋体"/>
          <w:sz w:val="24"/>
          <w:szCs w:val="24"/>
        </w:rPr>
        <w:t>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ind w:firstLine="3694" w:firstLineChars="1150"/>
        <w:rPr>
          <w:b/>
          <w:sz w:val="32"/>
        </w:rPr>
      </w:pPr>
    </w:p>
    <w:p>
      <w:pPr>
        <w:ind w:firstLine="3694" w:firstLineChars="1150"/>
        <w:rPr>
          <w:b/>
          <w:sz w:val="32"/>
        </w:rPr>
      </w:pP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5127EE"/>
    <w:rsid w:val="05A53B6A"/>
    <w:rsid w:val="06155D3C"/>
    <w:rsid w:val="068426BF"/>
    <w:rsid w:val="08573C18"/>
    <w:rsid w:val="0962474B"/>
    <w:rsid w:val="09672ADE"/>
    <w:rsid w:val="0BA5282F"/>
    <w:rsid w:val="0C28083A"/>
    <w:rsid w:val="0C4818B8"/>
    <w:rsid w:val="0E23420B"/>
    <w:rsid w:val="0ECD0348"/>
    <w:rsid w:val="112B0FE5"/>
    <w:rsid w:val="11D32976"/>
    <w:rsid w:val="13D9608A"/>
    <w:rsid w:val="14E46C49"/>
    <w:rsid w:val="15B548B1"/>
    <w:rsid w:val="15E61CB6"/>
    <w:rsid w:val="176C53FF"/>
    <w:rsid w:val="1A0505BD"/>
    <w:rsid w:val="1A7F687D"/>
    <w:rsid w:val="1AA95998"/>
    <w:rsid w:val="1AB81AC0"/>
    <w:rsid w:val="1ABA3262"/>
    <w:rsid w:val="1B082B17"/>
    <w:rsid w:val="1B692F22"/>
    <w:rsid w:val="1C5D7E54"/>
    <w:rsid w:val="1D050B54"/>
    <w:rsid w:val="20986A88"/>
    <w:rsid w:val="22605706"/>
    <w:rsid w:val="23580F2E"/>
    <w:rsid w:val="23B90A7B"/>
    <w:rsid w:val="23E34B46"/>
    <w:rsid w:val="24092228"/>
    <w:rsid w:val="251D5AD1"/>
    <w:rsid w:val="28CC7C0E"/>
    <w:rsid w:val="2B496E3A"/>
    <w:rsid w:val="2B555F04"/>
    <w:rsid w:val="2C5C383D"/>
    <w:rsid w:val="2C7B3ADA"/>
    <w:rsid w:val="2CC338BC"/>
    <w:rsid w:val="314D7BFB"/>
    <w:rsid w:val="318B6972"/>
    <w:rsid w:val="321B7D57"/>
    <w:rsid w:val="32FF5076"/>
    <w:rsid w:val="365E1ABA"/>
    <w:rsid w:val="388F7E08"/>
    <w:rsid w:val="389D0E27"/>
    <w:rsid w:val="392626A2"/>
    <w:rsid w:val="3C8353AD"/>
    <w:rsid w:val="3CB1295C"/>
    <w:rsid w:val="3FE51F26"/>
    <w:rsid w:val="413C4BF1"/>
    <w:rsid w:val="418C4F2A"/>
    <w:rsid w:val="43077C5C"/>
    <w:rsid w:val="44DF49E4"/>
    <w:rsid w:val="45126EBF"/>
    <w:rsid w:val="45260993"/>
    <w:rsid w:val="46FA2178"/>
    <w:rsid w:val="496D1B55"/>
    <w:rsid w:val="499E328F"/>
    <w:rsid w:val="4AC05487"/>
    <w:rsid w:val="4B95413E"/>
    <w:rsid w:val="4E5A4572"/>
    <w:rsid w:val="4EB86190"/>
    <w:rsid w:val="504A49A8"/>
    <w:rsid w:val="51655B3D"/>
    <w:rsid w:val="521F431E"/>
    <w:rsid w:val="529963E6"/>
    <w:rsid w:val="546E3324"/>
    <w:rsid w:val="56757125"/>
    <w:rsid w:val="5A094FC5"/>
    <w:rsid w:val="5BCE3269"/>
    <w:rsid w:val="5C306EE9"/>
    <w:rsid w:val="5C6953F1"/>
    <w:rsid w:val="5DB06245"/>
    <w:rsid w:val="60B23603"/>
    <w:rsid w:val="62076EE2"/>
    <w:rsid w:val="6299019D"/>
    <w:rsid w:val="648D5F82"/>
    <w:rsid w:val="65827169"/>
    <w:rsid w:val="67476BF5"/>
    <w:rsid w:val="678D7D4A"/>
    <w:rsid w:val="6A0C7936"/>
    <w:rsid w:val="6D8B6DD7"/>
    <w:rsid w:val="6E2A44E4"/>
    <w:rsid w:val="6F4656AB"/>
    <w:rsid w:val="70823494"/>
    <w:rsid w:val="70EF2DA5"/>
    <w:rsid w:val="73837EC9"/>
    <w:rsid w:val="7440146B"/>
    <w:rsid w:val="74614EB7"/>
    <w:rsid w:val="77980A6E"/>
    <w:rsid w:val="788B7423"/>
    <w:rsid w:val="78A8212F"/>
    <w:rsid w:val="7B02692A"/>
    <w:rsid w:val="7B947C4C"/>
    <w:rsid w:val="7BC02341"/>
    <w:rsid w:val="7D3635D1"/>
    <w:rsid w:val="7D7A4E9D"/>
    <w:rsid w:val="7D836F3D"/>
    <w:rsid w:val="7DA87AED"/>
    <w:rsid w:val="7DBC542E"/>
    <w:rsid w:val="7E394D59"/>
    <w:rsid w:val="7E947E82"/>
    <w:rsid w:val="7EC34622"/>
    <w:rsid w:val="7FC2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1745</Words>
  <Characters>2163</Characters>
  <Lines>1</Lines>
  <Paragraphs>1</Paragraphs>
  <TotalTime>3</TotalTime>
  <ScaleCrop>false</ScaleCrop>
  <LinksUpToDate>false</LinksUpToDate>
  <CharactersWithSpaces>2206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2024-04-21T07:58:14Z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