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sdt>
      <w:sdtPr>
        <w:id w:val="1999224640"/>
        <w:docPartObj>
          <w:docPartGallery w:val="autotext"/>
        </w:docPartObj>
      </w:sdtPr>
      <w:sdtContent>
        <w:p>
          <w:r>
            <mc:AlternateContent>
              <mc:Choice Requires="wpg">
                <w:drawing>
                  <wp:anchor distT="0" distB="0" distL="114300" distR="114300" simplePos="0" relativeHeight="251660288" behindDoc="0" locked="0" layoutInCell="0" allowOverlap="1">
                    <wp:simplePos x="0" y="0"/>
                    <wp:positionH relativeFrom="page">
                      <wp:posOffset>4513580</wp:posOffset>
                    </wp:positionH>
                    <wp:positionV relativeFrom="page">
                      <wp:posOffset>-206375</wp:posOffset>
                    </wp:positionV>
                    <wp:extent cx="3118485" cy="10058400"/>
                    <wp:effectExtent l="0" t="0" r="0" b="647700"/>
                    <wp:wrapNone/>
                    <wp:docPr id="27" name="组 14"/>
                    <wp:cNvGraphicFramePr/>
                    <a:graphic xmlns:a="http://schemas.openxmlformats.org/drawingml/2006/main">
                      <a:graphicData uri="http://schemas.microsoft.com/office/word/2010/wordprocessingGroup">
                        <wpg:wgp>
                          <wpg:cNvGrpSpPr/>
                          <wpg:grpSpPr>
                            <a:xfrm>
                              <a:off x="0" y="0"/>
                              <a:ext cx="3118485" cy="10058400"/>
                              <a:chOff x="7329" y="0"/>
                              <a:chExt cx="4911" cy="15840"/>
                            </a:xfrm>
                          </wpg:grpSpPr>
                          <wpg:grpSp>
                            <wpg:cNvPr id="24" name="Group 364"/>
                            <wpg:cNvGrpSpPr/>
                            <wpg:grpSpPr>
                              <a:xfrm>
                                <a:off x="7344" y="0"/>
                                <a:ext cx="4896" cy="15840"/>
                                <a:chOff x="7560" y="0"/>
                                <a:chExt cx="4700" cy="15840"/>
                              </a:xfrm>
                            </wpg:grpSpPr>
                            <wps:wsp>
                              <wps:cNvPr id="11" name="Rectangle 365"/>
                              <wps:cNvSpPr/>
                              <wps:spPr>
                                <a:xfrm>
                                  <a:off x="7755" y="0"/>
                                  <a:ext cx="4505" cy="15840"/>
                                </a:xfrm>
                                <a:prstGeom prst="rect">
                                  <a:avLst/>
                                </a:prstGeom>
                                <a:solidFill>
                                  <a:srgbClr val="9BBB59"/>
                                </a:solidFill>
                                <a:ln>
                                  <a:noFill/>
                                </a:ln>
                              </wps:spPr>
                              <wps:bodyPr upright="1"/>
                            </wps:wsp>
                            <wps:wsp>
                              <wps:cNvPr id="12" name="Rectangle 366" descr="Light vertical"/>
                              <wps:cNvSpPr/>
                              <wps:spPr>
                                <a:xfrm>
                                  <a:off x="7560" y="8"/>
                                  <a:ext cx="195" cy="15825"/>
                                </a:xfrm>
                                <a:prstGeom prst="rect">
                                  <a:avLst/>
                                </a:prstGeom>
                                <a:pattFill prst="ltVert">
                                  <a:fgClr>
                                    <a:srgbClr val="9BBB59">
                                      <a:alpha val="79999"/>
                                    </a:srgbClr>
                                  </a:fgClr>
                                  <a:bgClr>
                                    <a:srgbClr val="FFFFFF">
                                      <a:alpha val="79999"/>
                                    </a:srgbClr>
                                  </a:bgClr>
                                </a:pattFill>
                                <a:ln w="12700">
                                  <a:noFill/>
                                </a:ln>
                              </wps:spPr>
                              <wps:bodyPr anchor="ctr" anchorCtr="0" upright="1"/>
                            </wps:wsp>
                          </wpg:grpSp>
                          <wps:wsp>
                            <wps:cNvPr id="25" name="Rectangle 367"/>
                            <wps:cNvSpPr/>
                            <wps:spPr>
                              <a:xfrm>
                                <a:off x="7344" y="0"/>
                                <a:ext cx="4896" cy="3958"/>
                              </a:xfrm>
                              <a:prstGeom prst="rect">
                                <a:avLst/>
                              </a:prstGeom>
                              <a:noFill/>
                              <a:ln w="12700">
                                <a:noFill/>
                              </a:ln>
                            </wps:spPr>
                            <wps:txbx>
                              <w:txbxContent>
                                <w:p>
                                  <w:pPr>
                                    <w:pStyle w:val="15"/>
                                    <w:rPr>
                                      <w:rFonts w:asciiTheme="majorHAnsi" w:hAnsiTheme="majorHAnsi" w:eastAsiaTheme="majorEastAsia" w:cstheme="majorBidi"/>
                                      <w:b/>
                                      <w:bCs/>
                                      <w:color w:val="FF0000"/>
                                      <w:sz w:val="96"/>
                                      <w:szCs w:val="96"/>
                                    </w:rPr>
                                  </w:pPr>
                                </w:p>
                              </w:txbxContent>
                            </wps:txbx>
                            <wps:bodyPr lIns="365760" tIns="182880" rIns="182880" bIns="182880" anchor="b" anchorCtr="0" upright="1"/>
                          </wps:wsp>
                          <wps:wsp>
                            <wps:cNvPr id="26" name="Rectangle 9"/>
                            <wps:cNvSpPr/>
                            <wps:spPr>
                              <a:xfrm>
                                <a:off x="7329" y="10658"/>
                                <a:ext cx="4889" cy="4462"/>
                              </a:xfrm>
                              <a:prstGeom prst="rect">
                                <a:avLst/>
                              </a:prstGeom>
                              <a:noFill/>
                              <a:ln w="12700">
                                <a:noFill/>
                              </a:ln>
                            </wps:spPr>
                            <wps:txbx>
                              <w:txbxContent>
                                <w:sdt>
                                  <w:sdtPr>
                                    <w:rPr>
                                      <w:b/>
                                      <w:color w:val="FFFFFF" w:themeColor="background1"/>
                                      <w14:textFill>
                                        <w14:solidFill>
                                          <w14:schemeClr w14:val="bg1"/>
                                        </w14:solidFill>
                                      </w14:textFill>
                                    </w:rPr>
                                    <w:alias w:val="作者"/>
                                    <w:id w:val="1792008428"/>
                                    <w:dataBinding w:prefixMappings="xmlns:ns0='http://schemas.openxmlformats.org/package/2006/metadata/core-properties' xmlns:ns1='http://purl.org/dc/elements/1.1/'" w:xpath="/ns0:coreProperties[1]/ns1:creator[1]" w:storeItemID="{6C3C8BC8-F283-45AE-878A-BAB7291924A1}"/>
                                    <w:text/>
                                  </w:sdtPr>
                                  <w:sdtEndPr>
                                    <w:rPr>
                                      <w:b/>
                                      <w:color w:val="FFFFFF" w:themeColor="background1"/>
                                      <w14:textFill>
                                        <w14:solidFill>
                                          <w14:schemeClr w14:val="bg1"/>
                                        </w14:solidFill>
                                      </w14:textFill>
                                    </w:rPr>
                                  </w:sdtEndPr>
                                  <w:sdtContent>
                                    <w:p>
                                      <w:pPr>
                                        <w:pStyle w:val="15"/>
                                        <w:spacing w:line="360" w:lineRule="auto"/>
                                        <w:rPr>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电话：</w:t>
                                      </w:r>
                                    </w:p>
                                  </w:sdtContent>
                                </w:sdt>
                                <w:p>
                                  <w:pPr>
                                    <w:pStyle w:val="15"/>
                                    <w:spacing w:line="360" w:lineRule="auto"/>
                                    <w:rPr>
                                      <w:rFonts w:hint="eastAsia"/>
                                      <w:b/>
                                      <w:color w:val="FFFFFF" w:themeColor="background1"/>
                                      <w:lang w:val="en-US" w:eastAsia="zh-CN"/>
                                      <w14:textFill>
                                        <w14:solidFill>
                                          <w14:schemeClr w14:val="bg1"/>
                                        </w14:solidFill>
                                      </w14:textFill>
                                    </w:rPr>
                                  </w:pPr>
                                  <w:r>
                                    <w:rPr>
                                      <w:rFonts w:hint="eastAsia"/>
                                      <w:b/>
                                      <w:color w:val="FFFFFF" w:themeColor="background1"/>
                                      <w14:textFill>
                                        <w14:solidFill>
                                          <w14:schemeClr w14:val="bg1"/>
                                        </w14:solidFill>
                                      </w14:textFill>
                                    </w:rPr>
                                    <w:t>手机：</w:t>
                                  </w:r>
                                  <w:r>
                                    <w:rPr>
                                      <w:rFonts w:hint="eastAsia"/>
                                      <w:b/>
                                      <w:color w:val="FFFFFF" w:themeColor="background1"/>
                                      <w:lang w:val="en-US" w:eastAsia="zh-CN"/>
                                      <w14:textFill>
                                        <w14:solidFill>
                                          <w14:schemeClr w14:val="bg1"/>
                                        </w14:solidFill>
                                      </w14:textFill>
                                    </w:rPr>
                                    <w:t xml:space="preserve"> </w:t>
                                  </w:r>
                                </w:p>
                                <w:p>
                                  <w:pPr>
                                    <w:pStyle w:val="15"/>
                                    <w:spacing w:line="360" w:lineRule="auto"/>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地址：河南省周口市太康县恒</w:t>
                                  </w:r>
                                  <w:r>
                                    <w:rPr>
                                      <w:rFonts w:hint="eastAsia"/>
                                      <w:b/>
                                      <w:color w:val="FFFFFF" w:themeColor="background1"/>
                                      <w:lang w:eastAsia="zh-CN"/>
                                      <w14:textFill>
                                        <w14:solidFill>
                                          <w14:schemeClr w14:val="bg1"/>
                                        </w14:solidFill>
                                      </w14:textFill>
                                    </w:rPr>
                                    <w:t>信</w:t>
                                  </w:r>
                                  <w:r>
                                    <w:rPr>
                                      <w:rFonts w:hint="eastAsia"/>
                                      <w:b/>
                                      <w:color w:val="FFFFFF" w:themeColor="background1"/>
                                      <w14:textFill>
                                        <w14:solidFill>
                                          <w14:schemeClr w14:val="bg1"/>
                                        </w14:solidFill>
                                      </w14:textFill>
                                    </w:rPr>
                                    <w:t>工业园</w:t>
                                  </w:r>
                                </w:p>
                              </w:txbxContent>
                            </wps:txbx>
                            <wps:bodyPr lIns="365760" tIns="182880" rIns="182880" bIns="182880" anchor="b" anchorCtr="0" upright="1"/>
                          </wps:wsp>
                        </wpg:wgp>
                      </a:graphicData>
                    </a:graphic>
                    <wp14:sizeRelH relativeFrom="page">
                      <wp14:pctWidth>40000</wp14:pctWidth>
                    </wp14:sizeRelH>
                    <wp14:sizeRelV relativeFrom="page">
                      <wp14:pctHeight>100000</wp14:pctHeight>
                    </wp14:sizeRelV>
                  </wp:anchor>
                </w:drawing>
              </mc:Choice>
              <mc:Fallback>
                <w:pict>
                  <v:group id="组 14" o:spid="_x0000_s1026" o:spt="203" style="position:absolute;left:0pt;margin-left:355.4pt;margin-top:-16.25pt;height:792pt;width:245.55pt;mso-position-horizontal-relative:page;mso-position-vertical-relative:page;z-index:251660288;mso-width-relative:page;mso-height-relative:page;mso-width-percent:400;mso-height-percent:1000;" coordorigin="7329,0" coordsize="4911,15840" o:allowincell="f" o:gfxdata="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OuO9C/bAAAADQEAAA8AAAAAAAAAAQAgAAAAIgAAAGRycy9kb3ducmV2LnhtbFBLAQIU&#10;ABQAAAAIAIdO4kBiD9e0RgMAAJoLAAAOAAAAAAAAAAEAIAAAACoBAABkcnMvZTJvRG9jLnhtbFBL&#10;BQYAAAAABgAGAFkBAADiBgAAAAA=&#10;">
                    <o:lock v:ext="edit" aspectratio="f"/>
                    <v:group id="Group 364" o:spid="_x0000_s1026" o:spt="203" style="position:absolute;left:7344;top:0;height:15840;width:4896;" coordorigin="7560,0" coordsize="4700,15840"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rect id="Rectangle 365" o:spid="_x0000_s1026" o:spt="1" style="position:absolute;left:7755;top:0;height:15840;width:4505;" fillcolor="#9BBB59" filled="t" stroked="f" coordsize="21600,21600" o:gfxdata="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haHpvQAA&#10;ANsAAAAPAAAAAAAAAAEAIAAAACIAAABkcnMvZG93bnJldi54bWxQSwECFAAUAAAACACHTuJAMy8F&#10;njsAAAA5AAAAEAAAAAAAAAABACAAAAAMAQAAZHJzL3NoYXBleG1sLnhtbFBLBQYAAAAABgAGAFsB&#10;AAC2AwAAAAA=&#10;">
                        <v:fill on="t" focussize="0,0"/>
                        <v:stroke on="f"/>
                        <v:imagedata o:title=""/>
                        <o:lock v:ext="edit" aspectratio="f"/>
                      </v:rect>
                      <v:rect id="Rectangle 366" o:spid="_x0000_s1026" o:spt="1" alt="Light vertical" style="position:absolute;left:7560;top:8;height:15825;width:195;v-text-anchor:middle;" fillcolor="#9BBB59" filled="t" stroked="f" coordsize="21600,21600" o:gfxdata="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1C5U7sAAADb&#10;AAAADwAAAAAAAAABACAAAAAiAAAAZHJzL2Rvd25yZXYueG1sUEsBAhQAFAAAAAgAh07iQDMvBZ47&#10;AAAAOQAAABAAAAAAAAAAAQAgAAAACgEAAGRycy9zaGFwZXhtbC54bWxQSwUGAAAAAAYABgBbAQAA&#10;tAMAAAAA&#10;">
                        <v:fill type="pattern" on="t" color2="#FFFFFF" opacity="52428f" o:opacity2="52428f" o:title="浅色竖线" focussize="0,0" r:id="rId7"/>
                        <v:stroke on="f" weight="1pt"/>
                        <v:imagedata o:title=""/>
                        <o:lock v:ext="edit" aspectratio="f"/>
                      </v:rect>
                    </v:group>
                    <v:rect id="Rectangle 367" o:spid="_x0000_s1026" o:spt="1" style="position:absolute;left:7344;top:0;height:3958;width:4896;v-text-anchor:bottom;" filled="f" stroked="f" coordsize="21600,21600" o:gfxdata="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XnbC/&#10;AAAA2wAAAA8AAAAAAAAAAQAgAAAAIgAAAGRycy9kb3ducmV2LnhtbFBLAQIUABQAAAAIAIdO4kAz&#10;LwWeOwAAADkAAAAQAAAAAAAAAAEAIAAAAA4BAABkcnMvc2hhcGV4bWwueG1sUEsFBgAAAAAGAAYA&#10;WwEAALgDAAAAAA==&#10;">
                      <v:fill on="f" focussize="0,0"/>
                      <v:stroke on="f" weight="1pt"/>
                      <v:imagedata o:title=""/>
                      <o:lock v:ext="edit" aspectratio="f"/>
                      <v:textbox inset="10.16mm,5.08mm,5.08mm,5.08mm">
                        <w:txbxContent>
                          <w:p>
                            <w:pPr>
                              <w:pStyle w:val="15"/>
                              <w:rPr>
                                <w:rFonts w:asciiTheme="majorHAnsi" w:hAnsiTheme="majorHAnsi" w:eastAsiaTheme="majorEastAsia" w:cstheme="majorBidi"/>
                                <w:b/>
                                <w:bCs/>
                                <w:color w:val="FF0000"/>
                                <w:sz w:val="96"/>
                                <w:szCs w:val="96"/>
                              </w:rPr>
                            </w:pPr>
                          </w:p>
                        </w:txbxContent>
                      </v:textbox>
                    </v:rect>
                    <v:rect id="Rectangle 9" o:spid="_x0000_s1026" o:spt="1" style="position:absolute;left:7329;top:10658;height:4462;width:4889;v-text-anchor:bottom;" filled="f" stroked="f" coordsize="21600,21600" o:gfxdata="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FA8e/&#10;AAAA2wAAAA8AAAAAAAAAAQAgAAAAIgAAAGRycy9kb3ducmV2LnhtbFBLAQIUABQAAAAIAIdO4kAz&#10;LwWeOwAAADkAAAAQAAAAAAAAAAEAIAAAAA4BAABkcnMvc2hhcGV4bWwueG1sUEsFBgAAAAAGAAYA&#10;WwEAALgDAAAAAA==&#10;">
                      <v:fill on="f" focussize="0,0"/>
                      <v:stroke on="f" weight="1pt"/>
                      <v:imagedata o:title=""/>
                      <o:lock v:ext="edit" aspectratio="f"/>
                      <v:textbox inset="10.16mm,5.08mm,5.08mm,5.08mm">
                        <w:txbxContent>
                          <w:sdt>
                            <w:sdtPr>
                              <w:rPr>
                                <w:b/>
                                <w:color w:val="FFFFFF" w:themeColor="background1"/>
                                <w14:textFill>
                                  <w14:solidFill>
                                    <w14:schemeClr w14:val="bg1"/>
                                  </w14:solidFill>
                                </w14:textFill>
                              </w:rPr>
                              <w:alias w:val="作者"/>
                              <w:id w:val="1792008428"/>
                              <w:dataBinding w:prefixMappings="xmlns:ns0='http://schemas.openxmlformats.org/package/2006/metadata/core-properties' xmlns:ns1='http://purl.org/dc/elements/1.1/'" w:xpath="/ns0:coreProperties[1]/ns1:creator[1]" w:storeItemID="{6C3C8BC8-F283-45AE-878A-BAB7291924A1}"/>
                              <w:text/>
                            </w:sdtPr>
                            <w:sdtEndPr>
                              <w:rPr>
                                <w:b/>
                                <w:color w:val="FFFFFF" w:themeColor="background1"/>
                                <w14:textFill>
                                  <w14:solidFill>
                                    <w14:schemeClr w14:val="bg1"/>
                                  </w14:solidFill>
                                </w14:textFill>
                              </w:rPr>
                            </w:sdtEndPr>
                            <w:sdtContent>
                              <w:p>
                                <w:pPr>
                                  <w:pStyle w:val="15"/>
                                  <w:spacing w:line="360" w:lineRule="auto"/>
                                  <w:rPr>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电话：</w:t>
                                </w:r>
                              </w:p>
                            </w:sdtContent>
                          </w:sdt>
                          <w:p>
                            <w:pPr>
                              <w:pStyle w:val="15"/>
                              <w:spacing w:line="360" w:lineRule="auto"/>
                              <w:rPr>
                                <w:rFonts w:hint="eastAsia"/>
                                <w:b/>
                                <w:color w:val="FFFFFF" w:themeColor="background1"/>
                                <w:lang w:val="en-US" w:eastAsia="zh-CN"/>
                                <w14:textFill>
                                  <w14:solidFill>
                                    <w14:schemeClr w14:val="bg1"/>
                                  </w14:solidFill>
                                </w14:textFill>
                              </w:rPr>
                            </w:pPr>
                            <w:r>
                              <w:rPr>
                                <w:rFonts w:hint="eastAsia"/>
                                <w:b/>
                                <w:color w:val="FFFFFF" w:themeColor="background1"/>
                                <w14:textFill>
                                  <w14:solidFill>
                                    <w14:schemeClr w14:val="bg1"/>
                                  </w14:solidFill>
                                </w14:textFill>
                              </w:rPr>
                              <w:t>手机：</w:t>
                            </w:r>
                            <w:r>
                              <w:rPr>
                                <w:rFonts w:hint="eastAsia"/>
                                <w:b/>
                                <w:color w:val="FFFFFF" w:themeColor="background1"/>
                                <w:lang w:val="en-US" w:eastAsia="zh-CN"/>
                                <w14:textFill>
                                  <w14:solidFill>
                                    <w14:schemeClr w14:val="bg1"/>
                                  </w14:solidFill>
                                </w14:textFill>
                              </w:rPr>
                              <w:t xml:space="preserve"> </w:t>
                            </w:r>
                          </w:p>
                          <w:p>
                            <w:pPr>
                              <w:pStyle w:val="15"/>
                              <w:spacing w:line="360" w:lineRule="auto"/>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地址：河南省周口市太康县恒</w:t>
                            </w:r>
                            <w:r>
                              <w:rPr>
                                <w:rFonts w:hint="eastAsia"/>
                                <w:b/>
                                <w:color w:val="FFFFFF" w:themeColor="background1"/>
                                <w:lang w:eastAsia="zh-CN"/>
                                <w14:textFill>
                                  <w14:solidFill>
                                    <w14:schemeClr w14:val="bg1"/>
                                  </w14:solidFill>
                                </w14:textFill>
                              </w:rPr>
                              <w:t>信</w:t>
                            </w:r>
                            <w:r>
                              <w:rPr>
                                <w:rFonts w:hint="eastAsia"/>
                                <w:b/>
                                <w:color w:val="FFFFFF" w:themeColor="background1"/>
                                <w14:textFill>
                                  <w14:solidFill>
                                    <w14:schemeClr w14:val="bg1"/>
                                  </w14:solidFill>
                                </w14:textFill>
                              </w:rPr>
                              <w:t>工业园</w:t>
                            </w:r>
                          </w:p>
                        </w:txbxContent>
                      </v:textbox>
                    </v:rect>
                  </v:group>
                </w:pict>
              </mc:Fallback>
            </mc:AlternateContent>
          </w:r>
          <w:r>
            <mc:AlternateContent>
              <mc:Choice Requires="wps">
                <w:drawing>
                  <wp:anchor distT="0" distB="0" distL="114300" distR="114300" simplePos="0" relativeHeight="251661312" behindDoc="0" locked="0" layoutInCell="0" allowOverlap="1">
                    <wp:simplePos x="0" y="0"/>
                    <wp:positionH relativeFrom="page">
                      <wp:posOffset>6350</wp:posOffset>
                    </wp:positionH>
                    <wp:positionV relativeFrom="page">
                      <wp:posOffset>2679065</wp:posOffset>
                    </wp:positionV>
                    <wp:extent cx="7505065" cy="640080"/>
                    <wp:effectExtent l="6350" t="6350" r="13335" b="20320"/>
                    <wp:wrapNone/>
                    <wp:docPr id="28" name="矩形 16"/>
                    <wp:cNvGraphicFramePr/>
                    <a:graphic xmlns:a="http://schemas.openxmlformats.org/drawingml/2006/main">
                      <a:graphicData uri="http://schemas.microsoft.com/office/word/2010/wordprocessingShape">
                        <wps:wsp>
                          <wps:cNvSpPr/>
                          <wps:spPr>
                            <a:xfrm>
                              <a:off x="0" y="0"/>
                              <a:ext cx="7505065" cy="640080"/>
                            </a:xfrm>
                            <a:prstGeom prst="rect">
                              <a:avLst/>
                            </a:prstGeom>
                            <a:solidFill>
                              <a:srgbClr val="4F81BD"/>
                            </a:solidFill>
                            <a:ln w="12700" cap="flat" cmpd="sng">
                              <a:solidFill>
                                <a:srgbClr val="FFFFFF"/>
                              </a:solidFill>
                              <a:prstDash val="solid"/>
                              <a:miter/>
                              <a:headEnd type="none" w="med" len="med"/>
                              <a:tailEnd type="none" w="med" len="med"/>
                            </a:ln>
                          </wps:spPr>
                          <wps:txbx>
                            <w:txbxContent>
                              <w:sdt>
                                <w:sdtPr>
                                  <w:rPr>
                                    <w:rFonts w:hint="eastAsia" w:asciiTheme="majorHAnsi" w:hAnsiTheme="majorHAnsi" w:eastAsiaTheme="majorEastAsia" w:cstheme="majorBidi"/>
                                    <w:b/>
                                    <w:color w:val="EEECE1" w:themeColor="background2"/>
                                    <w:sz w:val="52"/>
                                    <w:szCs w:val="52"/>
                                    <w14:textFill>
                                      <w14:solidFill>
                                        <w14:schemeClr w14:val="bg2"/>
                                      </w14:solidFill>
                                    </w14:textFill>
                                  </w:rPr>
                                  <w:alias w:val="标题"/>
                                  <w:id w:val="-43454887"/>
                                  <w:dataBinding w:prefixMappings="xmlns:ns0='http://schemas.openxmlformats.org/package/2006/metadata/core-properties' xmlns:ns1='http://purl.org/dc/elements/1.1/'" w:xpath="/ns0:coreProperties[1]/ns1:title[1]" w:storeItemID="{6C3C8BC8-F283-45AE-878A-BAB7291924A1}"/>
                                  <w:text/>
                                </w:sdtPr>
                                <w:sdtEndPr>
                                  <w:rPr>
                                    <w:rFonts w:hint="eastAsia" w:asciiTheme="majorHAnsi" w:hAnsiTheme="majorHAnsi" w:eastAsiaTheme="majorEastAsia" w:cstheme="majorBidi"/>
                                    <w:b/>
                                    <w:color w:val="EEECE1" w:themeColor="background2"/>
                                    <w:sz w:val="52"/>
                                    <w:szCs w:val="52"/>
                                    <w14:textFill>
                                      <w14:solidFill>
                                        <w14:schemeClr w14:val="bg2"/>
                                      </w14:solidFill>
                                    </w14:textFill>
                                  </w:rPr>
                                </w:sdtEndPr>
                                <w:sdtContent>
                                  <w:p>
                                    <w:pPr>
                                      <w:pStyle w:val="15"/>
                                      <w:ind w:right="1444"/>
                                      <w:jc w:val="right"/>
                                      <w:rPr>
                                        <w:rFonts w:asciiTheme="majorHAnsi" w:hAnsiTheme="majorHAnsi" w:eastAsiaTheme="majorEastAsia" w:cstheme="majorBidi"/>
                                        <w:b/>
                                        <w:color w:val="EEECE1" w:themeColor="background2"/>
                                        <w:sz w:val="52"/>
                                        <w:szCs w:val="52"/>
                                        <w14:textFill>
                                          <w14:solidFill>
                                            <w14:schemeClr w14:val="bg2"/>
                                          </w14:solidFill>
                                        </w14:textFill>
                                      </w:rPr>
                                    </w:pPr>
                                    <w:r>
                                      <w:rPr>
                                        <w:rFonts w:hint="eastAsia" w:asciiTheme="majorHAnsi" w:hAnsiTheme="majorHAnsi" w:eastAsiaTheme="majorEastAsia" w:cstheme="majorBidi"/>
                                        <w:b/>
                                        <w:bCs w:val="0"/>
                                        <w:color w:val="FFFF00"/>
                                        <w:sz w:val="52"/>
                                        <w:szCs w:val="52"/>
                                        <w:lang w:eastAsia="zh-CN"/>
                                      </w:rPr>
                                      <w:t>卧式2880KW电加热导油炉配置单</w:t>
                                    </w:r>
                                  </w:p>
                                </w:sdtContent>
                              </w:sdt>
                              <w:p/>
                            </w:txbxContent>
                          </wps:txbx>
                          <wps:bodyPr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矩形 16" o:spid="_x0000_s1026" o:spt="1" style="position:absolute;left:0pt;margin-left:0.5pt;margin-top:210.95pt;height:50.4pt;width:590.95pt;mso-position-horizontal-relative:page;mso-position-vertical-relative:page;z-index:251661312;v-text-anchor:middle;mso-width-relative:page;mso-height-relative:page;mso-height-percent:73;" fillcolor="#4F81BD" filled="t" stroked="t" coordsize="21600,21600" o:allowincell="f" o:gfxdata="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VslyV9gAAAAKAQAADwAAAAAAAAABACAAAAAiAAAAZHJzL2Rv&#10;d25yZXYueG1sUEsBAhQAFAAAAAgAh07iQBjPnDc6AgAAlwQAAA4AAAAAAAAAAQAgAAAAJwEAAGRy&#10;cy9lMm9Eb2MueG1sUEsFBgAAAAAGAAYAWQEAANMFAAAAAA==&#10;">
                    <v:fill on="t" focussize="0,0"/>
                    <v:stroke weight="1pt" color="#FFFFFF" joinstyle="miter"/>
                    <v:imagedata o:title=""/>
                    <o:lock v:ext="edit" aspectratio="f"/>
                    <v:textbox inset="5.08mm,1.27mm,5.08mm,1.27mm" style="mso-fit-shape-to-text:t;">
                      <w:txbxContent>
                        <w:sdt>
                          <w:sdtPr>
                            <w:rPr>
                              <w:rFonts w:hint="eastAsia" w:asciiTheme="majorHAnsi" w:hAnsiTheme="majorHAnsi" w:eastAsiaTheme="majorEastAsia" w:cstheme="majorBidi"/>
                              <w:b/>
                              <w:color w:val="EEECE1" w:themeColor="background2"/>
                              <w:sz w:val="52"/>
                              <w:szCs w:val="52"/>
                              <w14:textFill>
                                <w14:solidFill>
                                  <w14:schemeClr w14:val="bg2"/>
                                </w14:solidFill>
                              </w14:textFill>
                            </w:rPr>
                            <w:alias w:val="标题"/>
                            <w:id w:val="-43454887"/>
                            <w:dataBinding w:prefixMappings="xmlns:ns0='http://schemas.openxmlformats.org/package/2006/metadata/core-properties' xmlns:ns1='http://purl.org/dc/elements/1.1/'" w:xpath="/ns0:coreProperties[1]/ns1:title[1]" w:storeItemID="{6C3C8BC8-F283-45AE-878A-BAB7291924A1}"/>
                            <w:text/>
                          </w:sdtPr>
                          <w:sdtEndPr>
                            <w:rPr>
                              <w:rFonts w:hint="eastAsia" w:asciiTheme="majorHAnsi" w:hAnsiTheme="majorHAnsi" w:eastAsiaTheme="majorEastAsia" w:cstheme="majorBidi"/>
                              <w:b/>
                              <w:color w:val="EEECE1" w:themeColor="background2"/>
                              <w:sz w:val="52"/>
                              <w:szCs w:val="52"/>
                              <w14:textFill>
                                <w14:solidFill>
                                  <w14:schemeClr w14:val="bg2"/>
                                </w14:solidFill>
                              </w14:textFill>
                            </w:rPr>
                          </w:sdtEndPr>
                          <w:sdtContent>
                            <w:p>
                              <w:pPr>
                                <w:pStyle w:val="15"/>
                                <w:ind w:right="1444"/>
                                <w:jc w:val="right"/>
                                <w:rPr>
                                  <w:rFonts w:asciiTheme="majorHAnsi" w:hAnsiTheme="majorHAnsi" w:eastAsiaTheme="majorEastAsia" w:cstheme="majorBidi"/>
                                  <w:b/>
                                  <w:color w:val="EEECE1" w:themeColor="background2"/>
                                  <w:sz w:val="52"/>
                                  <w:szCs w:val="52"/>
                                  <w14:textFill>
                                    <w14:solidFill>
                                      <w14:schemeClr w14:val="bg2"/>
                                    </w14:solidFill>
                                  </w14:textFill>
                                </w:rPr>
                              </w:pPr>
                              <w:r>
                                <w:rPr>
                                  <w:rFonts w:hint="eastAsia" w:asciiTheme="majorHAnsi" w:hAnsiTheme="majorHAnsi" w:eastAsiaTheme="majorEastAsia" w:cstheme="majorBidi"/>
                                  <w:b/>
                                  <w:bCs w:val="0"/>
                                  <w:color w:val="FFFF00"/>
                                  <w:sz w:val="52"/>
                                  <w:szCs w:val="52"/>
                                  <w:lang w:eastAsia="zh-CN"/>
                                </w:rPr>
                                <w:t>卧式2880KW电加热导油炉配置单</w:t>
                              </w:r>
                            </w:p>
                          </w:sdtContent>
                        </w:sdt>
                        <w:p/>
                      </w:txbxContent>
                    </v:textbox>
                  </v:rect>
                </w:pict>
              </mc:Fallback>
            </mc:AlternateContent>
          </w:r>
        </w:p>
        <w:p>
          <w:pPr>
            <w:widowControl/>
            <w:jc w:val="left"/>
          </w:pPr>
          <w:r>
            <mc:AlternateContent>
              <mc:Choice Requires="wps">
                <w:drawing>
                  <wp:anchor distT="0" distB="0" distL="114300" distR="114300" simplePos="0" relativeHeight="251667456" behindDoc="0" locked="0" layoutInCell="1" allowOverlap="1">
                    <wp:simplePos x="0" y="0"/>
                    <wp:positionH relativeFrom="column">
                      <wp:posOffset>4040505</wp:posOffset>
                    </wp:positionH>
                    <wp:positionV relativeFrom="paragraph">
                      <wp:posOffset>438150</wp:posOffset>
                    </wp:positionV>
                    <wp:extent cx="2266315" cy="930275"/>
                    <wp:effectExtent l="0" t="0" r="0" b="0"/>
                    <wp:wrapNone/>
                    <wp:docPr id="29" name="文本框 8"/>
                    <wp:cNvGraphicFramePr/>
                    <a:graphic xmlns:a="http://schemas.openxmlformats.org/drawingml/2006/main">
                      <a:graphicData uri="http://schemas.microsoft.com/office/word/2010/wordprocessingShape">
                        <wps:wsp>
                          <wps:cNvSpPr txBox="1"/>
                          <wps:spPr>
                            <a:xfrm>
                              <a:off x="0" y="0"/>
                              <a:ext cx="2266122" cy="9303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b/>
                                    <w:color w:val="FF0000"/>
                                    <w:sz w:val="144"/>
                                  </w:rPr>
                                </w:pPr>
                                <w:r>
                                  <w:rPr>
                                    <w:rFonts w:hint="eastAsia"/>
                                    <w:b/>
                                    <w:color w:val="FF0000"/>
                                    <w:sz w:val="96"/>
                                  </w:rPr>
                                  <w:t>推荐书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 o:spid="_x0000_s1026" o:spt="202" type="#_x0000_t202" style="position:absolute;left:0pt;margin-left:318.15pt;margin-top:34.5pt;height:73.25pt;width:178.45pt;z-index:251667456;mso-width-relative:page;mso-height-relative:page;" filled="f" stroked="f" coordsize="21600,21600" o:gfxdata="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se61KNsAAAAKAQAADwAAAAAAAAABACAA&#10;AAAiAAAAZHJzL2Rvd25yZXYueG1sUEsBAhQAFAAAAAgAh07iQFz9RUFDAgAAdQQAAA4AAAAAAAAA&#10;AQAgAAAAKgEAAGRycy9lMm9Eb2MueG1sUEsFBgAAAAAGAAYAWQEAAN8FAAAAAA==&#10;">
                    <v:fill on="f" focussize="0,0"/>
                    <v:stroke on="f" weight="0.5pt"/>
                    <v:imagedata o:title=""/>
                    <o:lock v:ext="edit" aspectratio="f"/>
                    <v:textbox>
                      <w:txbxContent>
                        <w:p>
                          <w:pPr>
                            <w:rPr>
                              <w:b/>
                              <w:color w:val="FF0000"/>
                              <w:sz w:val="144"/>
                            </w:rPr>
                          </w:pPr>
                          <w:r>
                            <w:rPr>
                              <w:rFonts w:hint="eastAsia"/>
                              <w:b/>
                              <w:color w:val="FF0000"/>
                              <w:sz w:val="96"/>
                            </w:rPr>
                            <w:t>推荐书</w:t>
                          </w:r>
                        </w:p>
                      </w:txbxContent>
                    </v:textbox>
                  </v:shape>
                </w:pict>
              </mc:Fallback>
            </mc:AlternateContent>
          </w:r>
          <w:r>
            <w:drawing>
              <wp:anchor distT="0" distB="0" distL="114300" distR="114300" simplePos="0" relativeHeight="251662336" behindDoc="0" locked="0" layoutInCell="1" allowOverlap="1">
                <wp:simplePos x="0" y="0"/>
                <wp:positionH relativeFrom="column">
                  <wp:posOffset>-879475</wp:posOffset>
                </wp:positionH>
                <wp:positionV relativeFrom="paragraph">
                  <wp:posOffset>2383155</wp:posOffset>
                </wp:positionV>
                <wp:extent cx="7517130" cy="3995420"/>
                <wp:effectExtent l="0" t="0" r="7620" b="508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7130" cy="3995420"/>
                        </a:xfrm>
                        <a:prstGeom prst="rect">
                          <a:avLst/>
                        </a:prstGeom>
                      </pic:spPr>
                    </pic:pic>
                  </a:graphicData>
                </a:graphic>
              </wp:anchor>
            </w:drawing>
          </w:r>
          <w:r>
            <w:drawing>
              <wp:anchor distT="0" distB="0" distL="114300" distR="114300" simplePos="0" relativeHeight="251674624" behindDoc="0" locked="0" layoutInCell="1" allowOverlap="1">
                <wp:simplePos x="0" y="0"/>
                <wp:positionH relativeFrom="column">
                  <wp:posOffset>-857250</wp:posOffset>
                </wp:positionH>
                <wp:positionV relativeFrom="paragraph">
                  <wp:posOffset>255905</wp:posOffset>
                </wp:positionV>
                <wp:extent cx="4373880" cy="1106170"/>
                <wp:effectExtent l="0" t="0" r="7620" b="17780"/>
                <wp:wrapNone/>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1"/>
                        </pic:cNvPicPr>
                      </pic:nvPicPr>
                      <pic:blipFill>
                        <a:blip r:embed="rId9"/>
                        <a:stretch>
                          <a:fillRect/>
                        </a:stretch>
                      </pic:blipFill>
                      <pic:spPr>
                        <a:xfrm>
                          <a:off x="0" y="0"/>
                          <a:ext cx="4373880" cy="110617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1734820</wp:posOffset>
                </wp:positionH>
                <wp:positionV relativeFrom="paragraph">
                  <wp:posOffset>7020560</wp:posOffset>
                </wp:positionV>
                <wp:extent cx="603885" cy="452755"/>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clrChange>
                            <a:clrFrom>
                              <a:srgbClr val="FFFFFD"/>
                            </a:clrFrom>
                            <a:clrTo>
                              <a:srgbClr val="FFFFFD">
                                <a:alpha val="0"/>
                              </a:srgbClr>
                            </a:clrTo>
                          </a:clrChange>
                          <a:extLst>
                            <a:ext uri="{28A0092B-C50C-407E-A947-70E740481C1C}">
                              <a14:useLocalDpi xmlns:a14="http://schemas.microsoft.com/office/drawing/2010/main" val="0"/>
                            </a:ext>
                          </a:extLst>
                        </a:blip>
                        <a:stretch>
                          <a:fillRect/>
                        </a:stretch>
                      </pic:blipFill>
                      <pic:spPr>
                        <a:xfrm>
                          <a:off x="0" y="0"/>
                          <a:ext cx="603885" cy="452755"/>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column">
                  <wp:posOffset>685800</wp:posOffset>
                </wp:positionH>
                <wp:positionV relativeFrom="paragraph">
                  <wp:posOffset>7019925</wp:posOffset>
                </wp:positionV>
                <wp:extent cx="1009650" cy="452755"/>
                <wp:effectExtent l="0" t="0" r="0" b="444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cstate="print">
                          <a:clrChange>
                            <a:clrFrom>
                              <a:srgbClr val="FFFFFB"/>
                            </a:clrFrom>
                            <a:clrTo>
                              <a:srgbClr val="FFFFFB">
                                <a:alpha val="0"/>
                              </a:srgbClr>
                            </a:clrTo>
                          </a:clrChange>
                          <a:extLst>
                            <a:ext uri="{28A0092B-C50C-407E-A947-70E740481C1C}">
                              <a14:useLocalDpi xmlns:a14="http://schemas.microsoft.com/office/drawing/2010/main" val="0"/>
                            </a:ext>
                          </a:extLst>
                        </a:blip>
                        <a:stretch>
                          <a:fillRect/>
                        </a:stretch>
                      </pic:blipFill>
                      <pic:spPr>
                        <a:xfrm>
                          <a:off x="0" y="0"/>
                          <a:ext cx="1009650" cy="452755"/>
                        </a:xfrm>
                        <a:prstGeom prst="rect">
                          <a:avLst/>
                        </a:prstGeom>
                      </pic:spPr>
                    </pic:pic>
                  </a:graphicData>
                </a:graphic>
              </wp:anchor>
            </w:drawing>
          </w:r>
          <w:r>
            <w:drawing>
              <wp:anchor distT="0" distB="0" distL="114300" distR="114300" simplePos="0" relativeHeight="251663360" behindDoc="0" locked="0" layoutInCell="1" allowOverlap="1">
                <wp:simplePos x="0" y="0"/>
                <wp:positionH relativeFrom="column">
                  <wp:posOffset>73025</wp:posOffset>
                </wp:positionH>
                <wp:positionV relativeFrom="paragraph">
                  <wp:posOffset>7037070</wp:posOffset>
                </wp:positionV>
                <wp:extent cx="532765" cy="437515"/>
                <wp:effectExtent l="0" t="0" r="1270" b="127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a:xfrm>
                          <a:off x="0" y="0"/>
                          <a:ext cx="532776" cy="437321"/>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-920115</wp:posOffset>
                </wp:positionH>
                <wp:positionV relativeFrom="paragraph">
                  <wp:posOffset>6973570</wp:posOffset>
                </wp:positionV>
                <wp:extent cx="920115" cy="501015"/>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cstate="print">
                          <a:clrChange>
                            <a:clrFrom>
                              <a:srgbClr val="FAFFFF"/>
                            </a:clrFrom>
                            <a:clrTo>
                              <a:srgbClr val="FAFFFF">
                                <a:alpha val="0"/>
                              </a:srgbClr>
                            </a:clrTo>
                          </a:clrChange>
                          <a:extLst>
                            <a:ext uri="{28A0092B-C50C-407E-A947-70E740481C1C}">
                              <a14:useLocalDpi xmlns:a14="http://schemas.microsoft.com/office/drawing/2010/main" val="0"/>
                            </a:ext>
                          </a:extLst>
                        </a:blip>
                        <a:stretch>
                          <a:fillRect/>
                        </a:stretch>
                      </pic:blipFill>
                      <pic:spPr>
                        <a:xfrm>
                          <a:off x="0" y="0"/>
                          <a:ext cx="919574" cy="500603"/>
                        </a:xfrm>
                        <a:prstGeom prst="rect">
                          <a:avLst/>
                        </a:prstGeom>
                      </pic:spPr>
                    </pic:pic>
                  </a:graphicData>
                </a:graphic>
              </wp:anchor>
            </w:drawing>
          </w:r>
          <w:r>
            <w:br w:type="page"/>
          </w:r>
        </w:p>
      </w:sdtContent>
    </w:sdt>
    <w:p>
      <w:pPr>
        <w:numPr>
          <w:ilvl w:val="0"/>
          <w:numId w:val="0"/>
        </w:numPr>
        <w:spacing w:line="520" w:lineRule="exact"/>
        <w:ind w:firstLine="361" w:firstLineChars="100"/>
        <w:jc w:val="both"/>
        <w:rPr>
          <w:rFonts w:hint="eastAsia" w:ascii="宋体" w:hAnsi="宋体"/>
          <w:b/>
          <w:bCs/>
          <w:sz w:val="36"/>
          <w:szCs w:val="36"/>
          <w:highlight w:val="none"/>
          <w:lang w:eastAsia="zh-CN"/>
        </w:rPr>
      </w:pPr>
      <w:r>
        <w:rPr>
          <w:rFonts w:hint="eastAsia" w:ascii="宋体" w:hAnsi="宋体"/>
          <w:b/>
          <w:bCs/>
          <w:sz w:val="36"/>
          <w:szCs w:val="36"/>
          <w:highlight w:val="none"/>
          <w:lang w:eastAsia="zh-CN"/>
        </w:rPr>
        <w:t>一、标准配置清单</w:t>
      </w:r>
    </w:p>
    <w:p>
      <w:pPr>
        <w:spacing w:line="520" w:lineRule="exact"/>
        <w:ind w:firstLine="720"/>
        <w:jc w:val="center"/>
        <w:rPr>
          <w:rFonts w:hint="eastAsia" w:ascii="宋体" w:hAnsi="宋体" w:eastAsiaTheme="minorEastAsia"/>
          <w:szCs w:val="21"/>
          <w:highlight w:val="none"/>
          <w:lang w:eastAsia="zh-CN"/>
        </w:rPr>
      </w:pPr>
      <w:r>
        <w:rPr>
          <w:rFonts w:hint="eastAsia" w:ascii="宋体" w:hAnsi="宋体"/>
          <w:sz w:val="36"/>
          <w:szCs w:val="36"/>
          <w:highlight w:val="none"/>
          <w:lang w:val="en-US" w:eastAsia="zh-CN"/>
        </w:rPr>
        <w:t>YDW</w:t>
      </w:r>
      <w:r>
        <w:rPr>
          <w:rFonts w:hint="eastAsia" w:ascii="宋体" w:hAnsi="宋体"/>
          <w:sz w:val="36"/>
          <w:szCs w:val="36"/>
          <w:highlight w:val="none"/>
        </w:rPr>
        <w:t>-</w:t>
      </w:r>
      <w:r>
        <w:rPr>
          <w:rFonts w:hint="eastAsia" w:ascii="宋体" w:hAnsi="宋体"/>
          <w:sz w:val="36"/>
          <w:szCs w:val="36"/>
          <w:highlight w:val="none"/>
          <w:lang w:val="en-US" w:eastAsia="zh-CN"/>
        </w:rPr>
        <w:t>2880-D</w:t>
      </w:r>
      <w:r>
        <w:rPr>
          <w:rFonts w:hint="eastAsia" w:ascii="宋体" w:hAnsi="宋体"/>
          <w:sz w:val="36"/>
          <w:szCs w:val="36"/>
          <w:highlight w:val="none"/>
          <w:lang w:eastAsia="zh-CN"/>
        </w:rPr>
        <w:t>卧式电加热导油炉配置单</w:t>
      </w:r>
    </w:p>
    <w:tbl>
      <w:tblPr>
        <w:tblStyle w:val="12"/>
        <w:tblW w:w="10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2330"/>
        <w:gridCol w:w="2710"/>
        <w:gridCol w:w="845"/>
        <w:gridCol w:w="850"/>
        <w:gridCol w:w="1635"/>
        <w:gridCol w:w="1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rPr>
              <w:t>序号</w:t>
            </w:r>
          </w:p>
        </w:tc>
        <w:tc>
          <w:tcPr>
            <w:tcW w:w="2330"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rPr>
              <w:t>产品名称</w:t>
            </w:r>
          </w:p>
        </w:tc>
        <w:tc>
          <w:tcPr>
            <w:tcW w:w="2710"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rPr>
              <w:t>产品型号</w:t>
            </w:r>
          </w:p>
        </w:tc>
        <w:tc>
          <w:tcPr>
            <w:tcW w:w="845"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rPr>
              <w:t>单位</w:t>
            </w:r>
          </w:p>
        </w:tc>
        <w:tc>
          <w:tcPr>
            <w:tcW w:w="850"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rPr>
              <w:t>数量</w:t>
            </w:r>
          </w:p>
        </w:tc>
        <w:tc>
          <w:tcPr>
            <w:tcW w:w="1635"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rPr>
              <w:t>产地</w:t>
            </w:r>
            <w:r>
              <w:rPr>
                <w:rFonts w:hint="eastAsia" w:ascii="宋体" w:hAnsi="宋体" w:eastAsia="宋体" w:cs="宋体"/>
                <w:sz w:val="21"/>
                <w:szCs w:val="21"/>
                <w:highlight w:val="none"/>
              </w:rPr>
              <w:t>·</w:t>
            </w:r>
            <w:r>
              <w:rPr>
                <w:rFonts w:hint="eastAsia" w:ascii="宋体" w:hAnsi="宋体"/>
                <w:sz w:val="21"/>
                <w:szCs w:val="21"/>
                <w:highlight w:val="none"/>
              </w:rPr>
              <w:t>品牌</w:t>
            </w:r>
          </w:p>
        </w:tc>
        <w:tc>
          <w:tcPr>
            <w:tcW w:w="1744"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spacing w:line="300" w:lineRule="exact"/>
              <w:jc w:val="center"/>
              <w:rPr>
                <w:rFonts w:hint="eastAsia" w:ascii="宋体" w:hAnsi="宋体"/>
                <w:sz w:val="21"/>
                <w:szCs w:val="21"/>
                <w:highlight w:val="none"/>
              </w:rPr>
            </w:pPr>
            <w:r>
              <w:rPr>
                <w:rFonts w:hint="eastAsia" w:ascii="宋体" w:hAnsi="宋体"/>
                <w:sz w:val="21"/>
                <w:szCs w:val="21"/>
                <w:highlight w:val="none"/>
              </w:rPr>
              <w:t>一</w:t>
            </w:r>
          </w:p>
        </w:tc>
        <w:tc>
          <w:tcPr>
            <w:tcW w:w="2330" w:type="dxa"/>
            <w:noWrap w:val="0"/>
            <w:vAlign w:val="center"/>
          </w:tcPr>
          <w:p>
            <w:pPr>
              <w:spacing w:line="300" w:lineRule="exact"/>
              <w:jc w:val="center"/>
              <w:rPr>
                <w:rFonts w:hint="eastAsia" w:ascii="宋体" w:hAnsi="宋体"/>
                <w:sz w:val="21"/>
                <w:szCs w:val="21"/>
                <w:highlight w:val="none"/>
              </w:rPr>
            </w:pPr>
            <w:r>
              <w:rPr>
                <w:rFonts w:hint="eastAsia" w:ascii="宋体" w:hAnsi="宋体"/>
                <w:sz w:val="21"/>
                <w:szCs w:val="21"/>
                <w:highlight w:val="none"/>
                <w:lang w:eastAsia="zh-CN"/>
              </w:rPr>
              <w:t>设备</w:t>
            </w:r>
            <w:r>
              <w:rPr>
                <w:rFonts w:hint="eastAsia" w:ascii="宋体" w:hAnsi="宋体"/>
                <w:sz w:val="21"/>
                <w:szCs w:val="21"/>
                <w:highlight w:val="none"/>
              </w:rPr>
              <w:t>主机</w:t>
            </w:r>
          </w:p>
        </w:tc>
        <w:tc>
          <w:tcPr>
            <w:tcW w:w="2710" w:type="dxa"/>
            <w:noWrap w:val="0"/>
            <w:vAlign w:val="center"/>
          </w:tcPr>
          <w:p>
            <w:pPr>
              <w:spacing w:line="300" w:lineRule="exact"/>
              <w:jc w:val="center"/>
              <w:rPr>
                <w:rFonts w:hint="default" w:ascii="宋体" w:hAnsi="宋体" w:eastAsiaTheme="minorEastAsia"/>
                <w:sz w:val="21"/>
                <w:szCs w:val="21"/>
                <w:highlight w:val="none"/>
                <w:lang w:val="en-US" w:eastAsia="zh-CN"/>
              </w:rPr>
            </w:pPr>
            <w:r>
              <w:rPr>
                <w:rFonts w:hint="eastAsia" w:ascii="宋体" w:hAnsi="宋体"/>
                <w:sz w:val="21"/>
                <w:szCs w:val="21"/>
                <w:highlight w:val="none"/>
                <w:lang w:val="en-US" w:eastAsia="zh-CN"/>
              </w:rPr>
              <w:t>YDW-2880</w:t>
            </w:r>
          </w:p>
        </w:tc>
        <w:tc>
          <w:tcPr>
            <w:tcW w:w="845" w:type="dxa"/>
            <w:noWrap w:val="0"/>
            <w:vAlign w:val="center"/>
          </w:tcPr>
          <w:p>
            <w:pPr>
              <w:spacing w:line="300" w:lineRule="exact"/>
              <w:jc w:val="center"/>
              <w:rPr>
                <w:rFonts w:hint="eastAsia" w:ascii="宋体" w:hAnsi="宋体"/>
                <w:sz w:val="21"/>
                <w:szCs w:val="21"/>
                <w:highlight w:val="none"/>
              </w:rPr>
            </w:pPr>
            <w:r>
              <w:rPr>
                <w:rFonts w:hint="eastAsia" w:ascii="宋体" w:hAnsi="宋体"/>
                <w:sz w:val="21"/>
                <w:szCs w:val="21"/>
                <w:highlight w:val="none"/>
              </w:rPr>
              <w:t>台</w:t>
            </w:r>
          </w:p>
        </w:tc>
        <w:tc>
          <w:tcPr>
            <w:tcW w:w="850" w:type="dxa"/>
            <w:noWrap w:val="0"/>
            <w:vAlign w:val="center"/>
          </w:tcPr>
          <w:p>
            <w:pPr>
              <w:spacing w:line="300" w:lineRule="exact"/>
              <w:jc w:val="center"/>
              <w:rPr>
                <w:rFonts w:hint="eastAsia" w:ascii="宋体" w:hAnsi="宋体"/>
                <w:sz w:val="21"/>
                <w:szCs w:val="21"/>
                <w:highlight w:val="none"/>
              </w:rPr>
            </w:pPr>
            <w:r>
              <w:rPr>
                <w:rFonts w:hint="eastAsia" w:ascii="宋体" w:hAnsi="宋体"/>
                <w:sz w:val="21"/>
                <w:szCs w:val="21"/>
                <w:highlight w:val="none"/>
              </w:rPr>
              <w:t>1</w:t>
            </w:r>
          </w:p>
        </w:tc>
        <w:tc>
          <w:tcPr>
            <w:tcW w:w="1635" w:type="dxa"/>
            <w:noWrap w:val="0"/>
            <w:vAlign w:val="center"/>
          </w:tcPr>
          <w:p>
            <w:pPr>
              <w:spacing w:line="300" w:lineRule="exact"/>
              <w:jc w:val="center"/>
              <w:rPr>
                <w:rFonts w:hint="eastAsia" w:ascii="宋体" w:hAnsi="宋体" w:eastAsiaTheme="minorEastAsia"/>
                <w:sz w:val="21"/>
                <w:szCs w:val="21"/>
                <w:highlight w:val="none"/>
                <w:lang w:eastAsia="zh-CN"/>
              </w:rPr>
            </w:pPr>
            <w:r>
              <w:rPr>
                <w:rFonts w:hint="eastAsia" w:ascii="宋体" w:hAnsi="宋体"/>
                <w:sz w:val="21"/>
                <w:szCs w:val="21"/>
                <w:highlight w:val="none"/>
                <w:lang w:eastAsia="zh-CN"/>
              </w:rPr>
              <w:t>河南</w:t>
            </w:r>
            <w:r>
              <w:rPr>
                <w:rFonts w:hint="eastAsia" w:ascii="宋体" w:hAnsi="宋体"/>
                <w:sz w:val="21"/>
                <w:szCs w:val="21"/>
                <w:highlight w:val="none"/>
              </w:rPr>
              <w:t>恒</w:t>
            </w:r>
            <w:r>
              <w:rPr>
                <w:rFonts w:hint="eastAsia" w:ascii="宋体" w:hAnsi="宋体"/>
                <w:sz w:val="21"/>
                <w:szCs w:val="21"/>
                <w:highlight w:val="none"/>
                <w:lang w:eastAsia="zh-CN"/>
              </w:rPr>
              <w:t>信</w:t>
            </w:r>
          </w:p>
        </w:tc>
        <w:tc>
          <w:tcPr>
            <w:tcW w:w="1744" w:type="dxa"/>
            <w:noWrap w:val="0"/>
            <w:vAlign w:val="center"/>
          </w:tcPr>
          <w:p>
            <w:pPr>
              <w:jc w:val="center"/>
              <w:rPr>
                <w:rFonts w:hint="eastAsia"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spacing w:line="300" w:lineRule="exact"/>
              <w:jc w:val="center"/>
              <w:rPr>
                <w:rFonts w:hint="eastAsia" w:ascii="宋体" w:hAnsi="宋体"/>
                <w:sz w:val="21"/>
                <w:szCs w:val="21"/>
                <w:highlight w:val="none"/>
              </w:rPr>
            </w:pPr>
            <w:r>
              <w:rPr>
                <w:rFonts w:hint="eastAsia" w:ascii="宋体" w:hAnsi="宋体"/>
                <w:sz w:val="21"/>
                <w:szCs w:val="21"/>
                <w:highlight w:val="none"/>
              </w:rPr>
              <w:t>二</w:t>
            </w:r>
          </w:p>
        </w:tc>
        <w:tc>
          <w:tcPr>
            <w:tcW w:w="2330" w:type="dxa"/>
            <w:noWrap w:val="0"/>
            <w:vAlign w:val="center"/>
          </w:tcPr>
          <w:p>
            <w:pPr>
              <w:spacing w:line="300" w:lineRule="exact"/>
              <w:jc w:val="center"/>
              <w:rPr>
                <w:rFonts w:hint="eastAsia" w:ascii="宋体" w:hAnsi="宋体" w:eastAsiaTheme="minorEastAsia"/>
                <w:sz w:val="21"/>
                <w:szCs w:val="21"/>
                <w:highlight w:val="none"/>
                <w:lang w:eastAsia="zh-CN"/>
              </w:rPr>
            </w:pPr>
            <w:r>
              <w:rPr>
                <w:rFonts w:hint="eastAsia" w:ascii="宋体" w:hAnsi="宋体"/>
                <w:sz w:val="21"/>
                <w:szCs w:val="21"/>
                <w:highlight w:val="none"/>
                <w:lang w:eastAsia="zh-CN"/>
              </w:rPr>
              <w:t>电阻导热加热管</w:t>
            </w:r>
          </w:p>
        </w:tc>
        <w:tc>
          <w:tcPr>
            <w:tcW w:w="2710" w:type="dxa"/>
            <w:noWrap w:val="0"/>
            <w:vAlign w:val="center"/>
          </w:tcPr>
          <w:p>
            <w:pPr>
              <w:jc w:val="center"/>
              <w:rPr>
                <w:rFonts w:hint="default" w:ascii="宋体" w:hAnsi="宋体" w:eastAsiaTheme="minorEastAsia"/>
                <w:spacing w:val="-20"/>
                <w:sz w:val="21"/>
                <w:szCs w:val="21"/>
                <w:highlight w:val="none"/>
                <w:lang w:val="en-US" w:eastAsia="zh-CN"/>
              </w:rPr>
            </w:pPr>
            <w:r>
              <w:rPr>
                <w:rFonts w:hint="eastAsia" w:ascii="宋体" w:hAnsi="宋体"/>
                <w:sz w:val="21"/>
                <w:szCs w:val="21"/>
                <w:highlight w:val="none"/>
                <w:lang w:val="en-US" w:eastAsia="zh-CN"/>
              </w:rPr>
              <w:t>2880KW/组合式</w:t>
            </w:r>
          </w:p>
        </w:tc>
        <w:tc>
          <w:tcPr>
            <w:tcW w:w="845" w:type="dxa"/>
            <w:noWrap w:val="0"/>
            <w:vAlign w:val="center"/>
          </w:tcPr>
          <w:p>
            <w:pPr>
              <w:spacing w:line="300" w:lineRule="exact"/>
              <w:jc w:val="center"/>
              <w:rPr>
                <w:rFonts w:hint="eastAsia" w:ascii="宋体" w:hAnsi="宋体" w:eastAsiaTheme="minorEastAsia"/>
                <w:sz w:val="21"/>
                <w:szCs w:val="21"/>
                <w:highlight w:val="none"/>
                <w:lang w:eastAsia="zh-CN"/>
              </w:rPr>
            </w:pPr>
            <w:r>
              <w:rPr>
                <w:rFonts w:hint="eastAsia" w:ascii="宋体" w:hAnsi="宋体"/>
                <w:sz w:val="21"/>
                <w:szCs w:val="21"/>
                <w:highlight w:val="none"/>
                <w:lang w:eastAsia="zh-CN"/>
              </w:rPr>
              <w:t>套</w:t>
            </w:r>
          </w:p>
        </w:tc>
        <w:tc>
          <w:tcPr>
            <w:tcW w:w="850" w:type="dxa"/>
            <w:noWrap w:val="0"/>
            <w:vAlign w:val="center"/>
          </w:tcPr>
          <w:p>
            <w:pPr>
              <w:spacing w:line="300" w:lineRule="exact"/>
              <w:jc w:val="center"/>
              <w:rPr>
                <w:rFonts w:hint="eastAsia" w:ascii="宋体" w:hAnsi="宋体"/>
                <w:sz w:val="21"/>
                <w:szCs w:val="21"/>
                <w:highlight w:val="none"/>
              </w:rPr>
            </w:pPr>
            <w:r>
              <w:rPr>
                <w:rFonts w:hint="eastAsia" w:ascii="宋体" w:hAnsi="宋体"/>
                <w:sz w:val="21"/>
                <w:szCs w:val="21"/>
                <w:highlight w:val="none"/>
              </w:rPr>
              <w:t>1</w:t>
            </w:r>
          </w:p>
        </w:tc>
        <w:tc>
          <w:tcPr>
            <w:tcW w:w="1635" w:type="dxa"/>
            <w:noWrap w:val="0"/>
            <w:vAlign w:val="center"/>
          </w:tcPr>
          <w:p>
            <w:pPr>
              <w:spacing w:line="300" w:lineRule="exact"/>
              <w:jc w:val="center"/>
              <w:rPr>
                <w:rFonts w:hint="eastAsia" w:ascii="宋体" w:hAnsi="宋体" w:eastAsiaTheme="minorEastAsia"/>
                <w:sz w:val="21"/>
                <w:szCs w:val="21"/>
                <w:highlight w:val="none"/>
                <w:lang w:eastAsia="zh-CN"/>
              </w:rPr>
            </w:pPr>
            <w:r>
              <w:rPr>
                <w:rFonts w:hint="eastAsia" w:ascii="宋体" w:hAnsi="宋体"/>
                <w:sz w:val="21"/>
                <w:szCs w:val="21"/>
                <w:highlight w:val="none"/>
                <w:lang w:eastAsia="zh-CN"/>
              </w:rPr>
              <w:t>江苏欣泰</w:t>
            </w:r>
          </w:p>
        </w:tc>
        <w:tc>
          <w:tcPr>
            <w:tcW w:w="1744" w:type="dxa"/>
            <w:noWrap w:val="0"/>
            <w:vAlign w:val="center"/>
          </w:tcPr>
          <w:p>
            <w:pPr>
              <w:jc w:val="center"/>
              <w:rPr>
                <w:rFonts w:hint="eastAsia" w:ascii="宋体" w:hAnsi="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spacing w:line="300" w:lineRule="exact"/>
              <w:jc w:val="center"/>
              <w:rPr>
                <w:rFonts w:hint="eastAsia" w:ascii="宋体" w:hAnsi="宋体"/>
                <w:sz w:val="21"/>
                <w:szCs w:val="21"/>
                <w:highlight w:val="none"/>
              </w:rPr>
            </w:pPr>
            <w:r>
              <w:rPr>
                <w:rFonts w:hint="eastAsia" w:ascii="宋体" w:hAnsi="宋体"/>
                <w:sz w:val="21"/>
                <w:szCs w:val="21"/>
                <w:highlight w:val="none"/>
              </w:rPr>
              <w:t>三</w:t>
            </w:r>
          </w:p>
        </w:tc>
        <w:tc>
          <w:tcPr>
            <w:tcW w:w="2330" w:type="dxa"/>
            <w:noWrap w:val="0"/>
            <w:vAlign w:val="center"/>
          </w:tcPr>
          <w:p>
            <w:pPr>
              <w:spacing w:line="300" w:lineRule="exact"/>
              <w:jc w:val="center"/>
              <w:rPr>
                <w:rFonts w:hint="eastAsia" w:ascii="宋体" w:hAnsi="宋体"/>
                <w:sz w:val="21"/>
                <w:szCs w:val="21"/>
                <w:highlight w:val="none"/>
              </w:rPr>
            </w:pPr>
            <w:r>
              <w:rPr>
                <w:rFonts w:hint="eastAsia" w:ascii="宋体" w:hAnsi="宋体"/>
                <w:sz w:val="21"/>
                <w:szCs w:val="21"/>
                <w:highlight w:val="none"/>
              </w:rPr>
              <w:t>电脑控制柜</w:t>
            </w:r>
          </w:p>
        </w:tc>
        <w:tc>
          <w:tcPr>
            <w:tcW w:w="2710" w:type="dxa"/>
            <w:noWrap w:val="0"/>
            <w:vAlign w:val="center"/>
          </w:tcPr>
          <w:p>
            <w:pPr>
              <w:jc w:val="center"/>
              <w:rPr>
                <w:rFonts w:hint="default" w:ascii="宋体" w:hAnsi="宋体" w:eastAsiaTheme="minorEastAsia"/>
                <w:sz w:val="21"/>
                <w:szCs w:val="21"/>
                <w:highlight w:val="none"/>
                <w:lang w:val="en-US" w:eastAsia="zh-CN"/>
              </w:rPr>
            </w:pPr>
            <w:r>
              <w:rPr>
                <w:rFonts w:hint="eastAsia" w:ascii="宋体" w:hAnsi="宋体"/>
                <w:sz w:val="21"/>
                <w:szCs w:val="21"/>
                <w:highlight w:val="none"/>
                <w:lang w:val="en-US" w:eastAsia="zh-CN"/>
              </w:rPr>
              <w:t>HXDK-4</w:t>
            </w:r>
            <w:bookmarkStart w:id="6" w:name="_GoBack"/>
            <w:bookmarkEnd w:id="6"/>
            <w:r>
              <w:rPr>
                <w:rFonts w:hint="eastAsia" w:ascii="宋体" w:hAnsi="宋体"/>
                <w:sz w:val="21"/>
                <w:szCs w:val="21"/>
                <w:highlight w:val="none"/>
                <w:lang w:val="en-US" w:eastAsia="zh-CN"/>
              </w:rPr>
              <w:t>.0</w:t>
            </w:r>
          </w:p>
        </w:tc>
        <w:tc>
          <w:tcPr>
            <w:tcW w:w="845" w:type="dxa"/>
            <w:noWrap w:val="0"/>
            <w:vAlign w:val="center"/>
          </w:tcPr>
          <w:p>
            <w:pPr>
              <w:spacing w:line="300" w:lineRule="exact"/>
              <w:jc w:val="center"/>
              <w:rPr>
                <w:rFonts w:hint="eastAsia" w:ascii="宋体" w:hAnsi="宋体"/>
                <w:sz w:val="21"/>
                <w:szCs w:val="21"/>
                <w:highlight w:val="none"/>
              </w:rPr>
            </w:pPr>
            <w:r>
              <w:rPr>
                <w:rFonts w:hint="eastAsia" w:ascii="宋体" w:hAnsi="宋体"/>
                <w:sz w:val="21"/>
                <w:szCs w:val="21"/>
                <w:highlight w:val="none"/>
              </w:rPr>
              <w:t>台</w:t>
            </w:r>
          </w:p>
        </w:tc>
        <w:tc>
          <w:tcPr>
            <w:tcW w:w="850" w:type="dxa"/>
            <w:noWrap w:val="0"/>
            <w:vAlign w:val="center"/>
          </w:tcPr>
          <w:p>
            <w:pPr>
              <w:spacing w:line="300" w:lineRule="exact"/>
              <w:jc w:val="center"/>
              <w:rPr>
                <w:rFonts w:hint="eastAsia" w:ascii="宋体" w:hAnsi="宋体"/>
                <w:sz w:val="21"/>
                <w:szCs w:val="21"/>
                <w:highlight w:val="none"/>
              </w:rPr>
            </w:pPr>
            <w:r>
              <w:rPr>
                <w:rFonts w:hint="eastAsia" w:ascii="宋体" w:hAnsi="宋体"/>
                <w:sz w:val="21"/>
                <w:szCs w:val="21"/>
                <w:highlight w:val="none"/>
              </w:rPr>
              <w:t>1</w:t>
            </w:r>
          </w:p>
        </w:tc>
        <w:tc>
          <w:tcPr>
            <w:tcW w:w="1635" w:type="dxa"/>
            <w:noWrap w:val="0"/>
            <w:vAlign w:val="center"/>
          </w:tcPr>
          <w:p>
            <w:pPr>
              <w:spacing w:line="300" w:lineRule="exact"/>
              <w:jc w:val="center"/>
              <w:rPr>
                <w:rFonts w:hint="eastAsia" w:ascii="宋体" w:hAnsi="宋体"/>
                <w:sz w:val="21"/>
                <w:szCs w:val="21"/>
                <w:highlight w:val="none"/>
              </w:rPr>
            </w:pPr>
            <w:r>
              <w:rPr>
                <w:rFonts w:hint="eastAsia" w:ascii="宋体" w:hAnsi="宋体"/>
                <w:sz w:val="21"/>
                <w:szCs w:val="21"/>
                <w:highlight w:val="none"/>
                <w:lang w:eastAsia="zh-CN"/>
              </w:rPr>
              <w:t>河南</w:t>
            </w:r>
            <w:r>
              <w:rPr>
                <w:rFonts w:hint="eastAsia" w:ascii="宋体" w:hAnsi="宋体"/>
                <w:sz w:val="21"/>
                <w:szCs w:val="21"/>
                <w:highlight w:val="none"/>
              </w:rPr>
              <w:t>恒</w:t>
            </w:r>
            <w:r>
              <w:rPr>
                <w:rFonts w:hint="eastAsia" w:ascii="宋体" w:hAnsi="宋体"/>
                <w:sz w:val="21"/>
                <w:szCs w:val="21"/>
                <w:highlight w:val="none"/>
                <w:lang w:eastAsia="zh-CN"/>
              </w:rPr>
              <w:t>信</w:t>
            </w:r>
          </w:p>
        </w:tc>
        <w:tc>
          <w:tcPr>
            <w:tcW w:w="1744" w:type="dxa"/>
            <w:noWrap w:val="0"/>
            <w:vAlign w:val="center"/>
          </w:tcPr>
          <w:p>
            <w:pPr>
              <w:jc w:val="center"/>
              <w:rPr>
                <w:rFonts w:hint="eastAsia" w:ascii="宋体" w:hAnsi="宋体" w:eastAsiaTheme="minorEastAsia"/>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rPr>
              <w:t>四</w:t>
            </w:r>
          </w:p>
        </w:tc>
        <w:tc>
          <w:tcPr>
            <w:tcW w:w="2330" w:type="dxa"/>
            <w:noWrap w:val="0"/>
            <w:vAlign w:val="center"/>
          </w:tcPr>
          <w:p>
            <w:pPr>
              <w:spacing w:line="300" w:lineRule="exact"/>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val="en-US" w:eastAsia="zh-CN"/>
              </w:rPr>
              <w:t>热油循环</w:t>
            </w:r>
            <w:r>
              <w:rPr>
                <w:rFonts w:hint="eastAsia" w:ascii="宋体" w:hAnsi="宋体"/>
                <w:sz w:val="21"/>
                <w:szCs w:val="21"/>
                <w:highlight w:val="none"/>
              </w:rPr>
              <w:t>泵</w:t>
            </w:r>
          </w:p>
        </w:tc>
        <w:tc>
          <w:tcPr>
            <w:tcW w:w="2710" w:type="dxa"/>
            <w:noWrap w:val="0"/>
            <w:vAlign w:val="top"/>
          </w:tcPr>
          <w:p>
            <w:pPr>
              <w:jc w:val="center"/>
              <w:rPr>
                <w:rFonts w:hint="default" w:ascii="宋体" w:hAnsi="宋体" w:eastAsia="宋体" w:cstheme="minorBidi"/>
                <w:spacing w:val="-20"/>
                <w:kern w:val="2"/>
                <w:sz w:val="21"/>
                <w:szCs w:val="21"/>
                <w:highlight w:val="none"/>
                <w:lang w:val="en-US" w:eastAsia="zh-CN" w:bidi="ar-SA"/>
              </w:rPr>
            </w:pPr>
            <w:r>
              <w:rPr>
                <w:rFonts w:hint="eastAsia" w:ascii="宋体" w:hAnsi="宋体"/>
                <w:spacing w:val="-20"/>
                <w:sz w:val="21"/>
                <w:szCs w:val="21"/>
                <w:highlight w:val="none"/>
                <w:lang w:val="en-US" w:eastAsia="zh-CN"/>
              </w:rPr>
              <w:t>90KW</w:t>
            </w:r>
          </w:p>
        </w:tc>
        <w:tc>
          <w:tcPr>
            <w:tcW w:w="845" w:type="dxa"/>
            <w:noWrap w:val="0"/>
            <w:vAlign w:val="center"/>
          </w:tcPr>
          <w:p>
            <w:pPr>
              <w:spacing w:line="300" w:lineRule="exact"/>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台</w:t>
            </w:r>
          </w:p>
        </w:tc>
        <w:tc>
          <w:tcPr>
            <w:tcW w:w="850" w:type="dxa"/>
            <w:noWrap w:val="0"/>
            <w:vAlign w:val="center"/>
          </w:tcPr>
          <w:p>
            <w:pPr>
              <w:spacing w:line="300" w:lineRule="exact"/>
              <w:jc w:val="center"/>
              <w:rPr>
                <w:rFonts w:hint="default" w:ascii="宋体" w:hAnsi="宋体" w:eastAsia="宋体" w:cstheme="minorBidi"/>
                <w:kern w:val="2"/>
                <w:sz w:val="21"/>
                <w:szCs w:val="21"/>
                <w:highlight w:val="none"/>
                <w:lang w:val="en-US" w:eastAsia="zh-CN" w:bidi="ar-SA"/>
              </w:rPr>
            </w:pPr>
            <w:r>
              <w:rPr>
                <w:rFonts w:hint="eastAsia" w:ascii="宋体" w:hAnsi="宋体" w:eastAsia="宋体" w:cstheme="minorBidi"/>
                <w:kern w:val="2"/>
                <w:sz w:val="21"/>
                <w:szCs w:val="21"/>
                <w:highlight w:val="none"/>
                <w:lang w:val="en-US" w:eastAsia="zh-CN" w:bidi="ar-SA"/>
              </w:rPr>
              <w:t>1</w:t>
            </w:r>
          </w:p>
        </w:tc>
        <w:tc>
          <w:tcPr>
            <w:tcW w:w="1635" w:type="dxa"/>
            <w:noWrap w:val="0"/>
            <w:vAlign w:val="center"/>
          </w:tcPr>
          <w:p>
            <w:pPr>
              <w:spacing w:line="300" w:lineRule="exact"/>
              <w:jc w:val="center"/>
              <w:rPr>
                <w:rFonts w:hint="default" w:ascii="宋体" w:hAnsi="宋体" w:eastAsiaTheme="minorEastAsia"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河北</w:t>
            </w:r>
          </w:p>
        </w:tc>
        <w:tc>
          <w:tcPr>
            <w:tcW w:w="1744" w:type="dxa"/>
            <w:noWrap w:val="0"/>
            <w:vAlign w:val="center"/>
          </w:tcPr>
          <w:p>
            <w:pPr>
              <w:jc w:val="center"/>
              <w:rPr>
                <w:rFonts w:hint="eastAsia" w:ascii="宋体" w:hAnsi="宋体" w:eastAsiaTheme="minorEastAsia" w:cstheme="minorBidi"/>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rPr>
              <w:t>五</w:t>
            </w:r>
          </w:p>
        </w:tc>
        <w:tc>
          <w:tcPr>
            <w:tcW w:w="2330" w:type="dxa"/>
            <w:noWrap w:val="0"/>
            <w:vAlign w:val="center"/>
          </w:tcPr>
          <w:p>
            <w:pPr>
              <w:spacing w:line="300" w:lineRule="exact"/>
              <w:jc w:val="center"/>
              <w:rPr>
                <w:rFonts w:hint="eastAsia" w:ascii="宋体" w:hAnsi="宋体" w:eastAsiaTheme="minorEastAsia"/>
                <w:sz w:val="21"/>
                <w:szCs w:val="21"/>
                <w:highlight w:val="none"/>
                <w:lang w:val="en-US" w:eastAsia="zh-CN"/>
              </w:rPr>
            </w:pPr>
            <w:r>
              <w:rPr>
                <w:rFonts w:hint="eastAsia" w:ascii="宋体" w:hAnsi="宋体"/>
                <w:sz w:val="21"/>
                <w:szCs w:val="21"/>
                <w:highlight w:val="none"/>
                <w:lang w:val="en-US" w:eastAsia="zh-CN"/>
              </w:rPr>
              <w:t>注油泵</w:t>
            </w:r>
          </w:p>
        </w:tc>
        <w:tc>
          <w:tcPr>
            <w:tcW w:w="2710" w:type="dxa"/>
            <w:noWrap w:val="0"/>
            <w:vAlign w:val="top"/>
          </w:tcPr>
          <w:p>
            <w:pPr>
              <w:jc w:val="center"/>
              <w:rPr>
                <w:rFonts w:hint="default" w:ascii="宋体" w:hAnsi="宋体" w:eastAsiaTheme="minorEastAsia"/>
                <w:sz w:val="21"/>
                <w:szCs w:val="21"/>
                <w:highlight w:val="none"/>
                <w:lang w:val="en-US" w:eastAsia="zh-CN"/>
              </w:rPr>
            </w:pPr>
            <w:r>
              <w:rPr>
                <w:rFonts w:hint="eastAsia" w:ascii="宋体" w:hAnsi="宋体"/>
                <w:sz w:val="21"/>
                <w:szCs w:val="21"/>
                <w:highlight w:val="none"/>
                <w:lang w:val="en-US" w:eastAsia="zh-CN"/>
              </w:rPr>
              <w:t>3KW</w:t>
            </w:r>
          </w:p>
        </w:tc>
        <w:tc>
          <w:tcPr>
            <w:tcW w:w="845" w:type="dxa"/>
            <w:noWrap w:val="0"/>
            <w:vAlign w:val="center"/>
          </w:tcPr>
          <w:p>
            <w:pPr>
              <w:jc w:val="center"/>
              <w:rPr>
                <w:rFonts w:hint="eastAsia" w:ascii="宋体" w:hAnsi="宋体" w:eastAsiaTheme="minorEastAsia"/>
                <w:sz w:val="21"/>
                <w:szCs w:val="21"/>
                <w:highlight w:val="none"/>
                <w:lang w:val="en-US" w:eastAsia="zh-CN"/>
              </w:rPr>
            </w:pPr>
            <w:r>
              <w:rPr>
                <w:rFonts w:hint="eastAsia" w:ascii="宋体" w:hAnsi="宋体"/>
                <w:sz w:val="21"/>
                <w:szCs w:val="21"/>
                <w:highlight w:val="none"/>
                <w:lang w:val="en-US" w:eastAsia="zh-CN"/>
              </w:rPr>
              <w:t>台</w:t>
            </w:r>
          </w:p>
        </w:tc>
        <w:tc>
          <w:tcPr>
            <w:tcW w:w="850" w:type="dxa"/>
            <w:noWrap w:val="0"/>
            <w:vAlign w:val="center"/>
          </w:tcPr>
          <w:p>
            <w:pPr>
              <w:jc w:val="center"/>
              <w:rPr>
                <w:rFonts w:hint="eastAsia" w:ascii="宋体" w:hAnsi="宋体" w:eastAsiaTheme="minorEastAsia"/>
                <w:sz w:val="21"/>
                <w:szCs w:val="21"/>
                <w:highlight w:val="none"/>
                <w:lang w:val="en-US" w:eastAsia="zh-CN"/>
              </w:rPr>
            </w:pPr>
            <w:r>
              <w:rPr>
                <w:rFonts w:hint="eastAsia" w:ascii="宋体" w:hAnsi="宋体"/>
                <w:sz w:val="21"/>
                <w:szCs w:val="21"/>
                <w:highlight w:val="none"/>
                <w:lang w:val="en-US" w:eastAsia="zh-CN"/>
              </w:rPr>
              <w:t>1</w:t>
            </w:r>
          </w:p>
        </w:tc>
        <w:tc>
          <w:tcPr>
            <w:tcW w:w="1635" w:type="dxa"/>
            <w:noWrap w:val="0"/>
            <w:vAlign w:val="center"/>
          </w:tcPr>
          <w:p>
            <w:pPr>
              <w:jc w:val="center"/>
              <w:rPr>
                <w:rFonts w:hint="default" w:ascii="宋体" w:hAnsi="宋体" w:eastAsiaTheme="minorEastAsia"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河北</w:t>
            </w:r>
          </w:p>
        </w:tc>
        <w:tc>
          <w:tcPr>
            <w:tcW w:w="1744" w:type="dxa"/>
            <w:noWrap w:val="0"/>
            <w:vAlign w:val="center"/>
          </w:tcPr>
          <w:p>
            <w:pPr>
              <w:jc w:val="center"/>
              <w:rPr>
                <w:rFonts w:hint="eastAsia" w:ascii="宋体" w:hAnsi="宋体" w:eastAsiaTheme="minorEastAsia" w:cstheme="minorBidi"/>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jc w:val="center"/>
              <w:rPr>
                <w:rFonts w:hint="eastAsia" w:ascii="宋体" w:hAnsi="宋体" w:eastAsiaTheme="minorEastAsia"/>
                <w:sz w:val="21"/>
                <w:szCs w:val="21"/>
                <w:highlight w:val="none"/>
                <w:lang w:val="en-US" w:eastAsia="zh-CN"/>
              </w:rPr>
            </w:pPr>
            <w:r>
              <w:rPr>
                <w:rFonts w:hint="eastAsia" w:ascii="宋体" w:hAnsi="宋体"/>
                <w:sz w:val="21"/>
                <w:szCs w:val="21"/>
                <w:highlight w:val="none"/>
                <w:lang w:val="en-US" w:eastAsia="zh-CN"/>
              </w:rPr>
              <w:t>六</w:t>
            </w:r>
          </w:p>
        </w:tc>
        <w:tc>
          <w:tcPr>
            <w:tcW w:w="2330" w:type="dxa"/>
            <w:noWrap w:val="0"/>
            <w:vAlign w:val="center"/>
          </w:tcPr>
          <w:p>
            <w:pPr>
              <w:spacing w:line="300" w:lineRule="exact"/>
              <w:jc w:val="center"/>
              <w:rPr>
                <w:rFonts w:hint="eastAsia" w:ascii="宋体" w:hAnsi="宋体" w:eastAsiaTheme="minorEastAsia"/>
                <w:sz w:val="21"/>
                <w:szCs w:val="21"/>
                <w:highlight w:val="none"/>
                <w:lang w:val="en-US" w:eastAsia="zh-CN"/>
              </w:rPr>
            </w:pPr>
            <w:r>
              <w:rPr>
                <w:rFonts w:hint="eastAsia" w:ascii="宋体" w:hAnsi="宋体"/>
                <w:sz w:val="21"/>
                <w:szCs w:val="21"/>
                <w:highlight w:val="none"/>
                <w:lang w:val="en-US" w:eastAsia="zh-CN"/>
              </w:rPr>
              <w:t>高位油槽</w:t>
            </w:r>
          </w:p>
        </w:tc>
        <w:tc>
          <w:tcPr>
            <w:tcW w:w="2710"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rPr>
              <w:t>配套</w:t>
            </w:r>
          </w:p>
        </w:tc>
        <w:tc>
          <w:tcPr>
            <w:tcW w:w="845"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lang w:val="en-US" w:eastAsia="zh-CN"/>
              </w:rPr>
              <w:t>台</w:t>
            </w:r>
          </w:p>
        </w:tc>
        <w:tc>
          <w:tcPr>
            <w:tcW w:w="850"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lang w:val="en-US" w:eastAsia="zh-CN"/>
              </w:rPr>
              <w:t>1</w:t>
            </w:r>
          </w:p>
        </w:tc>
        <w:tc>
          <w:tcPr>
            <w:tcW w:w="1635" w:type="dxa"/>
            <w:noWrap w:val="0"/>
            <w:vAlign w:val="center"/>
          </w:tcPr>
          <w:p>
            <w:pPr>
              <w:jc w:val="center"/>
              <w:rPr>
                <w:rFonts w:hint="default"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eastAsia="zh-CN"/>
              </w:rPr>
              <w:t>河南</w:t>
            </w:r>
            <w:r>
              <w:rPr>
                <w:rFonts w:hint="eastAsia" w:ascii="宋体" w:hAnsi="宋体"/>
                <w:sz w:val="21"/>
                <w:szCs w:val="21"/>
                <w:highlight w:val="none"/>
              </w:rPr>
              <w:t>恒</w:t>
            </w:r>
            <w:r>
              <w:rPr>
                <w:rFonts w:hint="eastAsia" w:ascii="宋体" w:hAnsi="宋体"/>
                <w:sz w:val="21"/>
                <w:szCs w:val="21"/>
                <w:highlight w:val="none"/>
                <w:lang w:eastAsia="zh-CN"/>
              </w:rPr>
              <w:t>信</w:t>
            </w:r>
          </w:p>
        </w:tc>
        <w:tc>
          <w:tcPr>
            <w:tcW w:w="1744" w:type="dxa"/>
            <w:noWrap w:val="0"/>
            <w:vAlign w:val="center"/>
          </w:tcPr>
          <w:p>
            <w:pPr>
              <w:jc w:val="center"/>
              <w:rPr>
                <w:rFonts w:hint="eastAsia" w:ascii="宋体" w:hAnsi="宋体" w:eastAsiaTheme="minorEastAsia" w:cstheme="minorBidi"/>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jc w:val="center"/>
              <w:rPr>
                <w:rFonts w:hint="default" w:ascii="宋体" w:hAnsi="宋体" w:eastAsiaTheme="minorEastAsia"/>
                <w:sz w:val="21"/>
                <w:szCs w:val="21"/>
                <w:highlight w:val="none"/>
                <w:lang w:val="en-US" w:eastAsia="zh-CN"/>
              </w:rPr>
            </w:pPr>
            <w:r>
              <w:rPr>
                <w:rFonts w:hint="eastAsia" w:ascii="宋体" w:hAnsi="宋体"/>
                <w:sz w:val="21"/>
                <w:szCs w:val="21"/>
                <w:highlight w:val="none"/>
                <w:lang w:val="en-US" w:eastAsia="zh-CN"/>
              </w:rPr>
              <w:t>七</w:t>
            </w:r>
          </w:p>
        </w:tc>
        <w:tc>
          <w:tcPr>
            <w:tcW w:w="2330" w:type="dxa"/>
            <w:noWrap w:val="0"/>
            <w:vAlign w:val="center"/>
          </w:tcPr>
          <w:p>
            <w:pPr>
              <w:spacing w:line="300" w:lineRule="exact"/>
              <w:jc w:val="center"/>
              <w:rPr>
                <w:rFonts w:hint="eastAsia" w:ascii="宋体" w:hAnsi="宋体" w:eastAsiaTheme="minorEastAsia"/>
                <w:sz w:val="21"/>
                <w:szCs w:val="21"/>
                <w:highlight w:val="none"/>
                <w:lang w:val="en-US" w:eastAsia="zh-CN"/>
              </w:rPr>
            </w:pPr>
            <w:r>
              <w:rPr>
                <w:rFonts w:hint="eastAsia" w:ascii="宋体" w:hAnsi="宋体"/>
                <w:sz w:val="21"/>
                <w:szCs w:val="21"/>
                <w:highlight w:val="none"/>
                <w:lang w:val="en-US" w:eastAsia="zh-CN"/>
              </w:rPr>
              <w:t>低位油槽</w:t>
            </w:r>
          </w:p>
        </w:tc>
        <w:tc>
          <w:tcPr>
            <w:tcW w:w="2710"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rPr>
              <w:t>配套</w:t>
            </w:r>
          </w:p>
        </w:tc>
        <w:tc>
          <w:tcPr>
            <w:tcW w:w="845"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lang w:val="en-US" w:eastAsia="zh-CN"/>
              </w:rPr>
              <w:t>台</w:t>
            </w:r>
          </w:p>
        </w:tc>
        <w:tc>
          <w:tcPr>
            <w:tcW w:w="850"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lang w:val="en-US" w:eastAsia="zh-CN"/>
              </w:rPr>
              <w:t>1</w:t>
            </w:r>
          </w:p>
        </w:tc>
        <w:tc>
          <w:tcPr>
            <w:tcW w:w="1635" w:type="dxa"/>
            <w:noWrap w:val="0"/>
            <w:vAlign w:val="center"/>
          </w:tcPr>
          <w:p>
            <w:pPr>
              <w:jc w:val="center"/>
              <w:rPr>
                <w:rFonts w:hint="default"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eastAsia="zh-CN"/>
              </w:rPr>
              <w:t>河南</w:t>
            </w:r>
            <w:r>
              <w:rPr>
                <w:rFonts w:hint="eastAsia" w:ascii="宋体" w:hAnsi="宋体"/>
                <w:sz w:val="21"/>
                <w:szCs w:val="21"/>
                <w:highlight w:val="none"/>
              </w:rPr>
              <w:t>恒</w:t>
            </w:r>
            <w:r>
              <w:rPr>
                <w:rFonts w:hint="eastAsia" w:ascii="宋体" w:hAnsi="宋体"/>
                <w:sz w:val="21"/>
                <w:szCs w:val="21"/>
                <w:highlight w:val="none"/>
                <w:lang w:eastAsia="zh-CN"/>
              </w:rPr>
              <w:t>信</w:t>
            </w:r>
          </w:p>
        </w:tc>
        <w:tc>
          <w:tcPr>
            <w:tcW w:w="1744" w:type="dxa"/>
            <w:noWrap w:val="0"/>
            <w:vAlign w:val="center"/>
          </w:tcPr>
          <w:p>
            <w:pPr>
              <w:jc w:val="center"/>
              <w:rPr>
                <w:rFonts w:hint="eastAsia" w:ascii="宋体" w:hAnsi="宋体" w:eastAsiaTheme="minorEastAsia" w:cstheme="minorBidi"/>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jc w:val="center"/>
              <w:rPr>
                <w:rFonts w:hint="eastAsia" w:ascii="宋体" w:hAnsi="宋体" w:eastAsiaTheme="minorEastAsia"/>
                <w:sz w:val="21"/>
                <w:szCs w:val="21"/>
                <w:highlight w:val="none"/>
                <w:lang w:val="en-US" w:eastAsia="zh-CN"/>
              </w:rPr>
            </w:pPr>
            <w:r>
              <w:rPr>
                <w:rFonts w:hint="eastAsia" w:ascii="宋体" w:hAnsi="宋体"/>
                <w:sz w:val="21"/>
                <w:szCs w:val="21"/>
                <w:highlight w:val="none"/>
                <w:lang w:val="en-US" w:eastAsia="zh-CN"/>
              </w:rPr>
              <w:t>八</w:t>
            </w:r>
          </w:p>
        </w:tc>
        <w:tc>
          <w:tcPr>
            <w:tcW w:w="2330" w:type="dxa"/>
            <w:noWrap w:val="0"/>
            <w:vAlign w:val="center"/>
          </w:tcPr>
          <w:p>
            <w:pPr>
              <w:spacing w:line="300" w:lineRule="exact"/>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仪表阀门</w:t>
            </w:r>
          </w:p>
        </w:tc>
        <w:tc>
          <w:tcPr>
            <w:tcW w:w="2710" w:type="dxa"/>
            <w:noWrap w:val="0"/>
            <w:vAlign w:val="center"/>
          </w:tcPr>
          <w:p>
            <w:pPr>
              <w:jc w:val="center"/>
              <w:rPr>
                <w:rFonts w:hint="default"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配套</w:t>
            </w:r>
          </w:p>
        </w:tc>
        <w:tc>
          <w:tcPr>
            <w:tcW w:w="845"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套</w:t>
            </w:r>
          </w:p>
        </w:tc>
        <w:tc>
          <w:tcPr>
            <w:tcW w:w="850"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1</w:t>
            </w:r>
          </w:p>
        </w:tc>
        <w:tc>
          <w:tcPr>
            <w:tcW w:w="1635" w:type="dxa"/>
            <w:noWrap w:val="0"/>
            <w:vAlign w:val="center"/>
          </w:tcPr>
          <w:p>
            <w:pPr>
              <w:jc w:val="center"/>
              <w:rPr>
                <w:rFonts w:hint="default" w:ascii="宋体" w:hAnsi="宋体" w:eastAsiaTheme="minorEastAsia" w:cstheme="minorBidi"/>
                <w:kern w:val="2"/>
                <w:sz w:val="21"/>
                <w:szCs w:val="21"/>
                <w:highlight w:val="none"/>
                <w:lang w:val="en-US" w:eastAsia="zh-CN" w:bidi="ar-SA"/>
              </w:rPr>
            </w:pPr>
          </w:p>
        </w:tc>
        <w:tc>
          <w:tcPr>
            <w:tcW w:w="1744" w:type="dxa"/>
            <w:noWrap w:val="0"/>
            <w:vAlign w:val="center"/>
          </w:tcPr>
          <w:p>
            <w:pPr>
              <w:jc w:val="center"/>
              <w:rPr>
                <w:rFonts w:hint="eastAsia" w:ascii="宋体" w:hAnsi="宋体" w:eastAsiaTheme="minorEastAsia" w:cstheme="minorBidi"/>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spacing w:line="300" w:lineRule="exact"/>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1</w:t>
            </w:r>
          </w:p>
        </w:tc>
        <w:tc>
          <w:tcPr>
            <w:tcW w:w="2330"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val="en-US" w:eastAsia="zh-CN"/>
              </w:rPr>
              <w:t>柱</w:t>
            </w:r>
            <w:r>
              <w:rPr>
                <w:rFonts w:hint="eastAsia" w:ascii="宋体" w:hAnsi="宋体"/>
                <w:sz w:val="21"/>
                <w:szCs w:val="21"/>
                <w:highlight w:val="none"/>
              </w:rPr>
              <w:t>塞阀</w:t>
            </w:r>
          </w:p>
        </w:tc>
        <w:tc>
          <w:tcPr>
            <w:tcW w:w="2710"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HX-16</w:t>
            </w:r>
            <w:r>
              <w:rPr>
                <w:rFonts w:hint="eastAsia" w:ascii="宋体" w:hAnsi="宋体"/>
                <w:sz w:val="21"/>
                <w:szCs w:val="21"/>
                <w:highlight w:val="none"/>
                <w:lang w:val="en-US" w:eastAsia="zh-CN"/>
              </w:rPr>
              <w:t>/</w:t>
            </w:r>
            <w:r>
              <w:rPr>
                <w:rFonts w:hint="eastAsia" w:ascii="宋体" w:hAnsi="宋体"/>
                <w:sz w:val="21"/>
                <w:szCs w:val="21"/>
                <w:highlight w:val="none"/>
              </w:rPr>
              <w:t>DN15</w:t>
            </w:r>
          </w:p>
        </w:tc>
        <w:tc>
          <w:tcPr>
            <w:tcW w:w="845"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eastAsia="zh-CN"/>
              </w:rPr>
              <w:t>个</w:t>
            </w:r>
          </w:p>
        </w:tc>
        <w:tc>
          <w:tcPr>
            <w:tcW w:w="850"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2</w:t>
            </w:r>
          </w:p>
        </w:tc>
        <w:tc>
          <w:tcPr>
            <w:tcW w:w="1635"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郑州宇明</w:t>
            </w:r>
          </w:p>
        </w:tc>
        <w:tc>
          <w:tcPr>
            <w:tcW w:w="1744"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2</w:t>
            </w:r>
          </w:p>
        </w:tc>
        <w:tc>
          <w:tcPr>
            <w:tcW w:w="2330" w:type="dxa"/>
            <w:noWrap w:val="0"/>
            <w:vAlign w:val="center"/>
          </w:tcPr>
          <w:p>
            <w:pPr>
              <w:jc w:val="center"/>
              <w:rPr>
                <w:rFonts w:hint="default" w:ascii="宋体" w:hAnsi="宋体" w:eastAsia="宋体" w:cstheme="minorBidi"/>
                <w:kern w:val="2"/>
                <w:sz w:val="21"/>
                <w:szCs w:val="21"/>
                <w:highlight w:val="none"/>
                <w:lang w:val="en-US" w:eastAsia="zh-CN" w:bidi="ar-SA"/>
              </w:rPr>
            </w:pPr>
            <w:r>
              <w:rPr>
                <w:rFonts w:hint="eastAsia" w:ascii="宋体" w:hAnsi="宋体"/>
                <w:sz w:val="21"/>
                <w:szCs w:val="21"/>
                <w:highlight w:val="none"/>
                <w:lang w:val="en-US" w:eastAsia="zh-CN"/>
              </w:rPr>
              <w:t>电接点</w:t>
            </w:r>
            <w:r>
              <w:rPr>
                <w:rFonts w:hint="eastAsia" w:ascii="宋体" w:hAnsi="宋体"/>
                <w:sz w:val="21"/>
                <w:szCs w:val="21"/>
                <w:highlight w:val="none"/>
              </w:rPr>
              <w:t>压力表</w:t>
            </w:r>
          </w:p>
        </w:tc>
        <w:tc>
          <w:tcPr>
            <w:tcW w:w="2710"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Y-150</w:t>
            </w:r>
            <w:r>
              <w:rPr>
                <w:rFonts w:hint="eastAsia" w:ascii="宋体" w:hAnsi="宋体"/>
                <w:sz w:val="21"/>
                <w:szCs w:val="21"/>
                <w:highlight w:val="none"/>
                <w:lang w:val="en-US" w:eastAsia="zh-CN"/>
              </w:rPr>
              <w:t>/0~16 2.5级</w:t>
            </w:r>
          </w:p>
        </w:tc>
        <w:tc>
          <w:tcPr>
            <w:tcW w:w="845" w:type="dxa"/>
            <w:noWrap w:val="0"/>
            <w:vAlign w:val="center"/>
          </w:tcPr>
          <w:p>
            <w:pPr>
              <w:jc w:val="center"/>
              <w:rPr>
                <w:rFonts w:hint="eastAsia" w:ascii="宋体" w:hAnsi="宋体" w:eastAsia="宋体" w:cstheme="minorBidi"/>
                <w:kern w:val="2"/>
                <w:sz w:val="21"/>
                <w:szCs w:val="21"/>
                <w:highlight w:val="none"/>
                <w:lang w:val="en-US" w:eastAsia="zh-CN" w:bidi="ar-SA"/>
              </w:rPr>
            </w:pPr>
            <w:r>
              <w:rPr>
                <w:rFonts w:hint="eastAsia" w:ascii="宋体" w:hAnsi="宋体"/>
                <w:sz w:val="21"/>
                <w:szCs w:val="21"/>
                <w:highlight w:val="none"/>
                <w:lang w:eastAsia="zh-CN"/>
              </w:rPr>
              <w:t>块</w:t>
            </w:r>
          </w:p>
        </w:tc>
        <w:tc>
          <w:tcPr>
            <w:tcW w:w="850"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2</w:t>
            </w:r>
          </w:p>
        </w:tc>
        <w:tc>
          <w:tcPr>
            <w:tcW w:w="1635"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eastAsia="zh-CN"/>
              </w:rPr>
              <w:t>杭州富阳</w:t>
            </w:r>
          </w:p>
        </w:tc>
        <w:tc>
          <w:tcPr>
            <w:tcW w:w="1744"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3</w:t>
            </w:r>
          </w:p>
        </w:tc>
        <w:tc>
          <w:tcPr>
            <w:tcW w:w="2330"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压力表弯管</w:t>
            </w:r>
          </w:p>
        </w:tc>
        <w:tc>
          <w:tcPr>
            <w:tcW w:w="2710" w:type="dxa"/>
            <w:noWrap w:val="0"/>
            <w:vAlign w:val="center"/>
          </w:tcPr>
          <w:p>
            <w:pPr>
              <w:jc w:val="center"/>
              <w:rPr>
                <w:rFonts w:hint="eastAsia" w:ascii="宋体" w:hAnsi="宋体" w:eastAsia="宋体" w:cstheme="minorBidi"/>
                <w:kern w:val="2"/>
                <w:sz w:val="21"/>
                <w:szCs w:val="21"/>
                <w:highlight w:val="none"/>
                <w:lang w:val="en-US" w:eastAsia="zh-CN" w:bidi="ar-SA"/>
              </w:rPr>
            </w:pPr>
            <w:r>
              <w:rPr>
                <w:rFonts w:hint="eastAsia" w:ascii="宋体" w:hAnsi="宋体"/>
                <w:sz w:val="21"/>
                <w:szCs w:val="21"/>
                <w:highlight w:val="none"/>
                <w:lang w:eastAsia="zh-CN"/>
              </w:rPr>
              <w:t>厂标</w:t>
            </w:r>
            <w:r>
              <w:rPr>
                <w:rFonts w:hint="eastAsia" w:ascii="宋体" w:hAnsi="宋体"/>
                <w:sz w:val="21"/>
                <w:szCs w:val="21"/>
                <w:highlight w:val="none"/>
                <w:lang w:val="en-US" w:eastAsia="zh-CN"/>
              </w:rPr>
              <w:t>/DN15</w:t>
            </w:r>
          </w:p>
        </w:tc>
        <w:tc>
          <w:tcPr>
            <w:tcW w:w="845"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eastAsia="zh-CN"/>
              </w:rPr>
              <w:t>个</w:t>
            </w:r>
          </w:p>
        </w:tc>
        <w:tc>
          <w:tcPr>
            <w:tcW w:w="850"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val="en-US" w:eastAsia="zh-CN"/>
              </w:rPr>
              <w:t>2</w:t>
            </w:r>
          </w:p>
        </w:tc>
        <w:tc>
          <w:tcPr>
            <w:tcW w:w="1635" w:type="dxa"/>
            <w:noWrap w:val="0"/>
            <w:vAlign w:val="center"/>
          </w:tcPr>
          <w:p>
            <w:pPr>
              <w:spacing w:line="300" w:lineRule="exact"/>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eastAsia="zh-CN"/>
              </w:rPr>
              <w:t>河南</w:t>
            </w:r>
            <w:r>
              <w:rPr>
                <w:rFonts w:hint="eastAsia" w:ascii="宋体" w:hAnsi="宋体"/>
                <w:sz w:val="21"/>
                <w:szCs w:val="21"/>
                <w:highlight w:val="none"/>
              </w:rPr>
              <w:t>恒</w:t>
            </w:r>
            <w:r>
              <w:rPr>
                <w:rFonts w:hint="eastAsia" w:ascii="宋体" w:hAnsi="宋体"/>
                <w:sz w:val="21"/>
                <w:szCs w:val="21"/>
                <w:highlight w:val="none"/>
                <w:lang w:eastAsia="zh-CN"/>
              </w:rPr>
              <w:t>信</w:t>
            </w:r>
          </w:p>
        </w:tc>
        <w:tc>
          <w:tcPr>
            <w:tcW w:w="1744"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4</w:t>
            </w:r>
          </w:p>
        </w:tc>
        <w:tc>
          <w:tcPr>
            <w:tcW w:w="2330"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val="en-US" w:eastAsia="zh-CN"/>
              </w:rPr>
              <w:t>热电偶</w:t>
            </w:r>
          </w:p>
        </w:tc>
        <w:tc>
          <w:tcPr>
            <w:tcW w:w="2710" w:type="dxa"/>
            <w:noWrap w:val="0"/>
            <w:vAlign w:val="center"/>
          </w:tcPr>
          <w:p>
            <w:pPr>
              <w:jc w:val="center"/>
              <w:rPr>
                <w:rFonts w:hint="default"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eastAsia="zh-CN"/>
              </w:rPr>
              <w:t>WRE-230</w:t>
            </w:r>
          </w:p>
        </w:tc>
        <w:tc>
          <w:tcPr>
            <w:tcW w:w="845"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个</w:t>
            </w:r>
          </w:p>
        </w:tc>
        <w:tc>
          <w:tcPr>
            <w:tcW w:w="850"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2</w:t>
            </w:r>
          </w:p>
        </w:tc>
        <w:tc>
          <w:tcPr>
            <w:tcW w:w="1635"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eastAsia="zh-CN"/>
              </w:rPr>
              <w:t>印度丹弗斯</w:t>
            </w:r>
          </w:p>
        </w:tc>
        <w:tc>
          <w:tcPr>
            <w:tcW w:w="1744"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5</w:t>
            </w:r>
          </w:p>
        </w:tc>
        <w:tc>
          <w:tcPr>
            <w:tcW w:w="2330" w:type="dxa"/>
            <w:noWrap w:val="0"/>
            <w:vAlign w:val="center"/>
          </w:tcPr>
          <w:p>
            <w:pPr>
              <w:ind w:firstLine="210" w:firstLineChars="100"/>
              <w:jc w:val="center"/>
              <w:rPr>
                <w:rFonts w:hint="default" w:ascii="宋体" w:hAnsi="宋体" w:eastAsia="宋体" w:cstheme="minorBidi"/>
                <w:kern w:val="2"/>
                <w:sz w:val="21"/>
                <w:szCs w:val="21"/>
                <w:highlight w:val="none"/>
                <w:lang w:val="en-US" w:eastAsia="zh-CN" w:bidi="ar-SA"/>
              </w:rPr>
            </w:pPr>
            <w:r>
              <w:rPr>
                <w:rFonts w:hint="eastAsia" w:ascii="宋体" w:hAnsi="宋体"/>
                <w:sz w:val="21"/>
                <w:szCs w:val="21"/>
                <w:highlight w:val="none"/>
                <w:lang w:val="en-US" w:eastAsia="zh-CN"/>
              </w:rPr>
              <w:t>铸钢闸</w:t>
            </w:r>
            <w:r>
              <w:rPr>
                <w:rFonts w:hint="eastAsia" w:ascii="宋体" w:hAnsi="宋体"/>
                <w:sz w:val="21"/>
                <w:szCs w:val="21"/>
                <w:highlight w:val="none"/>
              </w:rPr>
              <w:t xml:space="preserve">阀 </w:t>
            </w:r>
          </w:p>
        </w:tc>
        <w:tc>
          <w:tcPr>
            <w:tcW w:w="2710" w:type="dxa"/>
            <w:noWrap w:val="0"/>
            <w:vAlign w:val="center"/>
          </w:tcPr>
          <w:p>
            <w:pPr>
              <w:jc w:val="center"/>
              <w:rPr>
                <w:rFonts w:hint="default"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val="en-US" w:eastAsia="zh-CN"/>
              </w:rPr>
              <w:t xml:space="preserve"> </w:t>
            </w:r>
            <w:r>
              <w:rPr>
                <w:rFonts w:hint="eastAsia" w:ascii="宋体" w:hAnsi="宋体"/>
                <w:sz w:val="21"/>
                <w:szCs w:val="21"/>
                <w:highlight w:val="none"/>
              </w:rPr>
              <w:t>PN1.6</w:t>
            </w:r>
            <w:r>
              <w:rPr>
                <w:rFonts w:hint="eastAsia" w:ascii="宋体" w:hAnsi="宋体"/>
                <w:sz w:val="21"/>
                <w:szCs w:val="21"/>
                <w:highlight w:val="none"/>
                <w:lang w:val="en-US" w:eastAsia="zh-CN"/>
              </w:rPr>
              <w:t>/</w:t>
            </w:r>
            <w:r>
              <w:rPr>
                <w:rFonts w:hint="eastAsia" w:ascii="宋体" w:hAnsi="宋体"/>
                <w:sz w:val="21"/>
                <w:szCs w:val="21"/>
                <w:highlight w:val="none"/>
              </w:rPr>
              <w:t>DN</w:t>
            </w:r>
            <w:r>
              <w:rPr>
                <w:rFonts w:hint="eastAsia" w:ascii="宋体" w:hAnsi="宋体"/>
                <w:sz w:val="21"/>
                <w:szCs w:val="21"/>
                <w:highlight w:val="none"/>
                <w:lang w:val="en-US" w:eastAsia="zh-CN"/>
              </w:rPr>
              <w:t>200</w:t>
            </w:r>
          </w:p>
        </w:tc>
        <w:tc>
          <w:tcPr>
            <w:tcW w:w="845" w:type="dxa"/>
            <w:noWrap w:val="0"/>
            <w:vAlign w:val="center"/>
          </w:tcPr>
          <w:p>
            <w:pPr>
              <w:jc w:val="center"/>
              <w:rPr>
                <w:rFonts w:hint="default" w:ascii="宋体" w:hAnsi="宋体" w:eastAsia="宋体" w:cstheme="minorBidi"/>
                <w:kern w:val="2"/>
                <w:sz w:val="21"/>
                <w:szCs w:val="21"/>
                <w:highlight w:val="none"/>
                <w:lang w:val="en-US" w:eastAsia="zh-CN" w:bidi="ar-SA"/>
              </w:rPr>
            </w:pPr>
            <w:r>
              <w:rPr>
                <w:rFonts w:hint="eastAsia" w:ascii="宋体" w:hAnsi="宋体"/>
                <w:sz w:val="21"/>
                <w:szCs w:val="21"/>
                <w:highlight w:val="none"/>
                <w:lang w:val="en-US" w:eastAsia="zh-CN"/>
              </w:rPr>
              <w:t>台</w:t>
            </w:r>
          </w:p>
        </w:tc>
        <w:tc>
          <w:tcPr>
            <w:tcW w:w="850"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val="en-US" w:eastAsia="zh-CN"/>
              </w:rPr>
              <w:t>2</w:t>
            </w:r>
          </w:p>
        </w:tc>
        <w:tc>
          <w:tcPr>
            <w:tcW w:w="1635"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河南郑州</w:t>
            </w:r>
          </w:p>
        </w:tc>
        <w:tc>
          <w:tcPr>
            <w:tcW w:w="1744"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进出油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6</w:t>
            </w:r>
          </w:p>
        </w:tc>
        <w:tc>
          <w:tcPr>
            <w:tcW w:w="2330" w:type="dxa"/>
            <w:noWrap w:val="0"/>
            <w:vAlign w:val="center"/>
          </w:tcPr>
          <w:p>
            <w:pPr>
              <w:ind w:firstLine="210" w:firstLineChars="100"/>
              <w:jc w:val="center"/>
              <w:rPr>
                <w:rFonts w:hint="default" w:ascii="宋体" w:hAnsi="宋体" w:eastAsia="宋体" w:cstheme="minorBidi"/>
                <w:kern w:val="2"/>
                <w:sz w:val="21"/>
                <w:szCs w:val="21"/>
                <w:highlight w:val="none"/>
                <w:lang w:val="en-US" w:eastAsia="zh-CN" w:bidi="ar-SA"/>
              </w:rPr>
            </w:pPr>
            <w:r>
              <w:rPr>
                <w:rFonts w:hint="eastAsia" w:ascii="宋体" w:hAnsi="宋体" w:eastAsia="宋体" w:cstheme="minorBidi"/>
                <w:kern w:val="2"/>
                <w:sz w:val="21"/>
                <w:szCs w:val="21"/>
                <w:highlight w:val="none"/>
                <w:lang w:val="en-US" w:eastAsia="zh-CN" w:bidi="ar-SA"/>
              </w:rPr>
              <w:t>双金属温度计</w:t>
            </w:r>
          </w:p>
        </w:tc>
        <w:tc>
          <w:tcPr>
            <w:tcW w:w="2710" w:type="dxa"/>
            <w:noWrap w:val="0"/>
            <w:vAlign w:val="center"/>
          </w:tcPr>
          <w:p>
            <w:pPr>
              <w:jc w:val="center"/>
              <w:rPr>
                <w:rFonts w:hint="default" w:ascii="宋体" w:hAnsi="宋体" w:eastAsia="宋体" w:cstheme="minorBidi"/>
                <w:kern w:val="2"/>
                <w:sz w:val="21"/>
                <w:szCs w:val="21"/>
                <w:highlight w:val="none"/>
                <w:lang w:val="en-US" w:eastAsia="zh-CN" w:bidi="ar-SA"/>
              </w:rPr>
            </w:pPr>
            <w:r>
              <w:rPr>
                <w:rFonts w:hint="eastAsia" w:ascii="宋体" w:hAnsi="宋体"/>
                <w:sz w:val="21"/>
                <w:szCs w:val="21"/>
                <w:highlight w:val="none"/>
                <w:lang w:val="en-US" w:eastAsia="zh-CN"/>
              </w:rPr>
              <w:t>0~400℃</w:t>
            </w:r>
          </w:p>
        </w:tc>
        <w:tc>
          <w:tcPr>
            <w:tcW w:w="845" w:type="dxa"/>
            <w:noWrap w:val="0"/>
            <w:vAlign w:val="center"/>
          </w:tcPr>
          <w:p>
            <w:pPr>
              <w:jc w:val="center"/>
              <w:rPr>
                <w:rFonts w:hint="eastAsia" w:ascii="宋体" w:hAnsi="宋体" w:eastAsia="宋体" w:cstheme="minorBidi"/>
                <w:kern w:val="2"/>
                <w:sz w:val="21"/>
                <w:szCs w:val="21"/>
                <w:highlight w:val="none"/>
                <w:lang w:val="en-US" w:eastAsia="zh-CN" w:bidi="ar-SA"/>
              </w:rPr>
            </w:pPr>
            <w:r>
              <w:rPr>
                <w:rFonts w:hint="eastAsia" w:ascii="宋体" w:hAnsi="宋体"/>
                <w:sz w:val="21"/>
                <w:szCs w:val="21"/>
                <w:highlight w:val="none"/>
                <w:lang w:val="en-US" w:eastAsia="zh-CN"/>
              </w:rPr>
              <w:t>台</w:t>
            </w:r>
          </w:p>
        </w:tc>
        <w:tc>
          <w:tcPr>
            <w:tcW w:w="850" w:type="dxa"/>
            <w:noWrap w:val="0"/>
            <w:vAlign w:val="center"/>
          </w:tcPr>
          <w:p>
            <w:pPr>
              <w:jc w:val="center"/>
              <w:rPr>
                <w:rFonts w:hint="eastAsia" w:ascii="宋体" w:hAnsi="宋体" w:eastAsia="宋体" w:cstheme="minorBidi"/>
                <w:kern w:val="2"/>
                <w:sz w:val="21"/>
                <w:szCs w:val="21"/>
                <w:highlight w:val="none"/>
                <w:lang w:val="en-US" w:eastAsia="zh-CN" w:bidi="ar-SA"/>
              </w:rPr>
            </w:pPr>
            <w:r>
              <w:rPr>
                <w:rFonts w:hint="eastAsia" w:ascii="宋体" w:hAnsi="宋体"/>
                <w:sz w:val="21"/>
                <w:szCs w:val="21"/>
                <w:highlight w:val="none"/>
                <w:lang w:val="en-US" w:eastAsia="zh-CN"/>
              </w:rPr>
              <w:t>2</w:t>
            </w:r>
          </w:p>
        </w:tc>
        <w:tc>
          <w:tcPr>
            <w:tcW w:w="1635" w:type="dxa"/>
            <w:noWrap w:val="0"/>
            <w:vAlign w:val="center"/>
          </w:tcPr>
          <w:p>
            <w:pPr>
              <w:jc w:val="center"/>
              <w:rPr>
                <w:rFonts w:hint="default" w:ascii="宋体" w:hAnsi="宋体" w:eastAsia="宋体"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河南郑州</w:t>
            </w:r>
          </w:p>
        </w:tc>
        <w:tc>
          <w:tcPr>
            <w:tcW w:w="1744" w:type="dxa"/>
            <w:noWrap w:val="0"/>
            <w:vAlign w:val="center"/>
          </w:tcPr>
          <w:p>
            <w:pPr>
              <w:jc w:val="center"/>
              <w:rPr>
                <w:rFonts w:hint="eastAsia" w:ascii="宋体" w:hAnsi="宋体" w:eastAsiaTheme="minorEastAsia" w:cstheme="minorBidi"/>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7</w:t>
            </w:r>
          </w:p>
        </w:tc>
        <w:tc>
          <w:tcPr>
            <w:tcW w:w="2330" w:type="dxa"/>
            <w:noWrap w:val="0"/>
            <w:vAlign w:val="center"/>
          </w:tcPr>
          <w:p>
            <w:pPr>
              <w:ind w:firstLine="210" w:firstLineChars="100"/>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val="en-US" w:eastAsia="zh-CN"/>
              </w:rPr>
              <w:t>液位计</w:t>
            </w:r>
          </w:p>
        </w:tc>
        <w:tc>
          <w:tcPr>
            <w:tcW w:w="2710" w:type="dxa"/>
            <w:noWrap w:val="0"/>
            <w:vAlign w:val="center"/>
          </w:tcPr>
          <w:p>
            <w:pPr>
              <w:jc w:val="center"/>
              <w:rPr>
                <w:rFonts w:hint="default" w:ascii="宋体" w:hAnsi="宋体" w:eastAsiaTheme="minorEastAsia"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L=500</w:t>
            </w:r>
          </w:p>
        </w:tc>
        <w:tc>
          <w:tcPr>
            <w:tcW w:w="845" w:type="dxa"/>
            <w:noWrap w:val="0"/>
            <w:vAlign w:val="center"/>
          </w:tcPr>
          <w:p>
            <w:pPr>
              <w:jc w:val="center"/>
              <w:rPr>
                <w:rFonts w:hint="eastAsia" w:ascii="宋体" w:hAnsi="宋体" w:eastAsia="宋体" w:cstheme="minorBidi"/>
                <w:kern w:val="2"/>
                <w:sz w:val="21"/>
                <w:szCs w:val="21"/>
                <w:highlight w:val="none"/>
                <w:lang w:val="en-US" w:eastAsia="zh-CN" w:bidi="ar-SA"/>
              </w:rPr>
            </w:pPr>
            <w:r>
              <w:rPr>
                <w:rFonts w:hint="eastAsia" w:ascii="宋体" w:hAnsi="宋体"/>
                <w:sz w:val="21"/>
                <w:szCs w:val="21"/>
                <w:highlight w:val="none"/>
                <w:lang w:eastAsia="zh-CN"/>
              </w:rPr>
              <w:t>台</w:t>
            </w:r>
          </w:p>
        </w:tc>
        <w:tc>
          <w:tcPr>
            <w:tcW w:w="850"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val="en-US" w:eastAsia="zh-CN"/>
              </w:rPr>
              <w:t>1</w:t>
            </w:r>
          </w:p>
        </w:tc>
        <w:tc>
          <w:tcPr>
            <w:tcW w:w="1635"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河南郑州</w:t>
            </w:r>
          </w:p>
        </w:tc>
        <w:tc>
          <w:tcPr>
            <w:tcW w:w="1744" w:type="dxa"/>
            <w:noWrap w:val="0"/>
            <w:vAlign w:val="center"/>
          </w:tcPr>
          <w:p>
            <w:pPr>
              <w:jc w:val="center"/>
              <w:rPr>
                <w:rFonts w:hint="eastAsia" w:ascii="宋体" w:hAnsi="宋体" w:eastAsiaTheme="minorEastAsia" w:cstheme="minorBidi"/>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8</w:t>
            </w:r>
          </w:p>
        </w:tc>
        <w:tc>
          <w:tcPr>
            <w:tcW w:w="2330" w:type="dxa"/>
            <w:noWrap w:val="0"/>
            <w:vAlign w:val="center"/>
          </w:tcPr>
          <w:p>
            <w:pPr>
              <w:jc w:val="center"/>
              <w:rPr>
                <w:rFonts w:hint="default" w:ascii="宋体" w:hAnsi="宋体" w:eastAsia="宋体" w:cstheme="minorBidi"/>
                <w:kern w:val="2"/>
                <w:sz w:val="21"/>
                <w:szCs w:val="21"/>
                <w:highlight w:val="none"/>
                <w:lang w:val="en-US" w:eastAsia="zh-CN" w:bidi="ar-SA"/>
              </w:rPr>
            </w:pPr>
            <w:r>
              <w:rPr>
                <w:rFonts w:hint="eastAsia" w:ascii="宋体" w:hAnsi="宋体"/>
                <w:sz w:val="21"/>
                <w:szCs w:val="21"/>
                <w:highlight w:val="none"/>
                <w:lang w:val="en-US" w:eastAsia="zh-CN"/>
              </w:rPr>
              <w:t>油气分离器</w:t>
            </w:r>
          </w:p>
        </w:tc>
        <w:tc>
          <w:tcPr>
            <w:tcW w:w="2710"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val="en-US" w:eastAsia="zh-CN"/>
              </w:rPr>
              <w:t xml:space="preserve"> </w:t>
            </w:r>
            <w:r>
              <w:rPr>
                <w:rFonts w:hint="eastAsia" w:ascii="宋体" w:hAnsi="宋体"/>
                <w:sz w:val="21"/>
                <w:szCs w:val="21"/>
                <w:highlight w:val="none"/>
              </w:rPr>
              <w:t>DN</w:t>
            </w:r>
            <w:r>
              <w:rPr>
                <w:rFonts w:hint="eastAsia" w:ascii="宋体" w:hAnsi="宋体"/>
                <w:sz w:val="21"/>
                <w:szCs w:val="21"/>
                <w:highlight w:val="none"/>
                <w:lang w:val="en-US" w:eastAsia="zh-CN"/>
              </w:rPr>
              <w:t>200</w:t>
            </w:r>
          </w:p>
        </w:tc>
        <w:tc>
          <w:tcPr>
            <w:tcW w:w="845" w:type="dxa"/>
            <w:noWrap w:val="0"/>
            <w:vAlign w:val="center"/>
          </w:tcPr>
          <w:p>
            <w:pPr>
              <w:jc w:val="center"/>
              <w:rPr>
                <w:rFonts w:hint="eastAsia" w:ascii="宋体" w:hAnsi="宋体" w:eastAsia="宋体" w:cstheme="minorBidi"/>
                <w:kern w:val="2"/>
                <w:sz w:val="21"/>
                <w:szCs w:val="21"/>
                <w:highlight w:val="none"/>
                <w:lang w:val="en-US" w:eastAsia="zh-CN" w:bidi="ar-SA"/>
              </w:rPr>
            </w:pPr>
            <w:r>
              <w:rPr>
                <w:rFonts w:hint="eastAsia" w:ascii="宋体" w:hAnsi="宋体"/>
                <w:sz w:val="21"/>
                <w:szCs w:val="21"/>
                <w:highlight w:val="none"/>
                <w:lang w:eastAsia="zh-CN"/>
              </w:rPr>
              <w:t>台</w:t>
            </w:r>
          </w:p>
        </w:tc>
        <w:tc>
          <w:tcPr>
            <w:tcW w:w="850"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val="en-US" w:eastAsia="zh-CN"/>
              </w:rPr>
              <w:t>1</w:t>
            </w:r>
          </w:p>
        </w:tc>
        <w:tc>
          <w:tcPr>
            <w:tcW w:w="1635"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eastAsia="zh-CN"/>
              </w:rPr>
              <w:t>河南</w:t>
            </w:r>
            <w:r>
              <w:rPr>
                <w:rFonts w:hint="eastAsia" w:ascii="宋体" w:hAnsi="宋体"/>
                <w:sz w:val="21"/>
                <w:szCs w:val="21"/>
                <w:highlight w:val="none"/>
              </w:rPr>
              <w:t>恒</w:t>
            </w:r>
            <w:r>
              <w:rPr>
                <w:rFonts w:hint="eastAsia" w:ascii="宋体" w:hAnsi="宋体"/>
                <w:sz w:val="21"/>
                <w:szCs w:val="21"/>
                <w:highlight w:val="none"/>
                <w:lang w:eastAsia="zh-CN"/>
              </w:rPr>
              <w:t>信</w:t>
            </w:r>
          </w:p>
        </w:tc>
        <w:tc>
          <w:tcPr>
            <w:tcW w:w="1744" w:type="dxa"/>
            <w:noWrap w:val="0"/>
            <w:vAlign w:val="center"/>
          </w:tcPr>
          <w:p>
            <w:pPr>
              <w:jc w:val="center"/>
              <w:rPr>
                <w:rFonts w:hint="eastAsia" w:ascii="宋体" w:hAnsi="宋体" w:eastAsiaTheme="minorEastAsia" w:cstheme="minorBidi"/>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9</w:t>
            </w:r>
          </w:p>
        </w:tc>
        <w:tc>
          <w:tcPr>
            <w:tcW w:w="2330" w:type="dxa"/>
            <w:noWrap w:val="0"/>
            <w:vAlign w:val="center"/>
          </w:tcPr>
          <w:p>
            <w:pPr>
              <w:jc w:val="center"/>
              <w:rPr>
                <w:rFonts w:hint="default" w:ascii="宋体" w:hAnsi="宋体" w:eastAsia="宋体" w:cstheme="minorBidi"/>
                <w:kern w:val="2"/>
                <w:sz w:val="21"/>
                <w:szCs w:val="21"/>
                <w:highlight w:val="none"/>
                <w:lang w:val="en-US" w:eastAsia="zh-CN" w:bidi="ar-SA"/>
              </w:rPr>
            </w:pPr>
            <w:r>
              <w:rPr>
                <w:rFonts w:hint="eastAsia" w:ascii="宋体" w:hAnsi="宋体"/>
                <w:sz w:val="21"/>
                <w:szCs w:val="21"/>
                <w:highlight w:val="none"/>
                <w:lang w:val="en-US" w:eastAsia="zh-CN"/>
              </w:rPr>
              <w:t>铸钢过滤器</w:t>
            </w:r>
          </w:p>
        </w:tc>
        <w:tc>
          <w:tcPr>
            <w:tcW w:w="2710"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PN1.6</w:t>
            </w:r>
            <w:r>
              <w:rPr>
                <w:rFonts w:hint="eastAsia" w:ascii="宋体" w:hAnsi="宋体"/>
                <w:sz w:val="21"/>
                <w:szCs w:val="21"/>
                <w:highlight w:val="none"/>
                <w:lang w:val="en-US" w:eastAsia="zh-CN"/>
              </w:rPr>
              <w:t xml:space="preserve">/ </w:t>
            </w:r>
            <w:r>
              <w:rPr>
                <w:rFonts w:hint="eastAsia" w:ascii="宋体" w:hAnsi="宋体"/>
                <w:sz w:val="21"/>
                <w:szCs w:val="21"/>
                <w:highlight w:val="none"/>
              </w:rPr>
              <w:t>DN</w:t>
            </w:r>
            <w:r>
              <w:rPr>
                <w:rFonts w:hint="eastAsia" w:ascii="宋体" w:hAnsi="宋体"/>
                <w:sz w:val="21"/>
                <w:szCs w:val="21"/>
                <w:highlight w:val="none"/>
                <w:lang w:val="en-US" w:eastAsia="zh-CN"/>
              </w:rPr>
              <w:t>200</w:t>
            </w:r>
          </w:p>
        </w:tc>
        <w:tc>
          <w:tcPr>
            <w:tcW w:w="845" w:type="dxa"/>
            <w:noWrap w:val="0"/>
            <w:vAlign w:val="center"/>
          </w:tcPr>
          <w:p>
            <w:pPr>
              <w:jc w:val="center"/>
              <w:rPr>
                <w:rFonts w:hint="eastAsia" w:ascii="宋体" w:hAnsi="宋体" w:eastAsia="宋体" w:cstheme="minorBidi"/>
                <w:kern w:val="2"/>
                <w:sz w:val="21"/>
                <w:szCs w:val="21"/>
                <w:highlight w:val="none"/>
                <w:lang w:val="en-US" w:eastAsia="zh-CN" w:bidi="ar-SA"/>
              </w:rPr>
            </w:pPr>
            <w:r>
              <w:rPr>
                <w:rFonts w:hint="eastAsia" w:ascii="宋体" w:hAnsi="宋体"/>
                <w:sz w:val="21"/>
                <w:szCs w:val="21"/>
                <w:highlight w:val="none"/>
                <w:lang w:eastAsia="zh-CN"/>
              </w:rPr>
              <w:t>台</w:t>
            </w:r>
          </w:p>
        </w:tc>
        <w:tc>
          <w:tcPr>
            <w:tcW w:w="850"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val="en-US" w:eastAsia="zh-CN"/>
              </w:rPr>
              <w:t>1</w:t>
            </w:r>
          </w:p>
        </w:tc>
        <w:tc>
          <w:tcPr>
            <w:tcW w:w="1635" w:type="dxa"/>
            <w:noWrap w:val="0"/>
            <w:vAlign w:val="center"/>
          </w:tcPr>
          <w:p>
            <w:pPr>
              <w:jc w:val="center"/>
              <w:rPr>
                <w:rFonts w:hint="default" w:ascii="宋体" w:hAnsi="宋体" w:eastAsiaTheme="minorEastAsia"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河南郑州</w:t>
            </w:r>
          </w:p>
        </w:tc>
        <w:tc>
          <w:tcPr>
            <w:tcW w:w="1744" w:type="dxa"/>
            <w:noWrap w:val="0"/>
            <w:vAlign w:val="center"/>
          </w:tcPr>
          <w:p>
            <w:pPr>
              <w:jc w:val="center"/>
              <w:rPr>
                <w:rFonts w:hint="eastAsia" w:ascii="宋体" w:hAnsi="宋体" w:eastAsiaTheme="minorEastAsia" w:cstheme="minorBidi"/>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jc w:val="center"/>
              <w:rPr>
                <w:rFonts w:hint="default" w:ascii="宋体" w:hAnsi="宋体" w:eastAsiaTheme="minorEastAsia"/>
                <w:sz w:val="21"/>
                <w:szCs w:val="21"/>
                <w:highlight w:val="none"/>
                <w:lang w:val="en-US" w:eastAsia="zh-CN"/>
              </w:rPr>
            </w:pPr>
            <w:r>
              <w:rPr>
                <w:rFonts w:hint="eastAsia" w:ascii="宋体" w:hAnsi="宋体"/>
                <w:sz w:val="21"/>
                <w:szCs w:val="21"/>
                <w:highlight w:val="none"/>
                <w:lang w:val="en-US" w:eastAsia="zh-CN"/>
              </w:rPr>
              <w:t>10</w:t>
            </w:r>
          </w:p>
        </w:tc>
        <w:tc>
          <w:tcPr>
            <w:tcW w:w="2330" w:type="dxa"/>
            <w:noWrap w:val="0"/>
            <w:vAlign w:val="center"/>
          </w:tcPr>
          <w:p>
            <w:pPr>
              <w:jc w:val="center"/>
              <w:rPr>
                <w:rFonts w:hint="default" w:ascii="宋体" w:hAnsi="宋体"/>
                <w:sz w:val="21"/>
                <w:szCs w:val="21"/>
                <w:highlight w:val="none"/>
                <w:lang w:val="en-US" w:eastAsia="zh-CN"/>
              </w:rPr>
            </w:pPr>
            <w:r>
              <w:rPr>
                <w:rFonts w:hint="eastAsia" w:ascii="宋体" w:hAnsi="宋体"/>
                <w:sz w:val="21"/>
                <w:szCs w:val="21"/>
                <w:highlight w:val="none"/>
                <w:lang w:val="en-US" w:eastAsia="zh-CN"/>
              </w:rPr>
              <w:t>螺栓螺母</w:t>
            </w:r>
          </w:p>
        </w:tc>
        <w:tc>
          <w:tcPr>
            <w:tcW w:w="2710" w:type="dxa"/>
            <w:noWrap w:val="0"/>
            <w:vAlign w:val="center"/>
          </w:tcPr>
          <w:p>
            <w:pPr>
              <w:jc w:val="center"/>
              <w:rPr>
                <w:rFonts w:hint="default" w:ascii="宋体" w:hAnsi="宋体" w:eastAsiaTheme="minorEastAsia"/>
                <w:sz w:val="21"/>
                <w:szCs w:val="21"/>
                <w:highlight w:val="none"/>
                <w:lang w:val="en-US" w:eastAsia="zh-CN"/>
              </w:rPr>
            </w:pPr>
            <w:r>
              <w:rPr>
                <w:rFonts w:hint="eastAsia" w:ascii="宋体" w:hAnsi="宋体"/>
                <w:sz w:val="21"/>
                <w:szCs w:val="21"/>
                <w:highlight w:val="none"/>
                <w:lang w:val="en-US" w:eastAsia="zh-CN"/>
              </w:rPr>
              <w:t>M12*50</w:t>
            </w:r>
          </w:p>
        </w:tc>
        <w:tc>
          <w:tcPr>
            <w:tcW w:w="845" w:type="dxa"/>
            <w:noWrap w:val="0"/>
            <w:vAlign w:val="center"/>
          </w:tcPr>
          <w:p>
            <w:pPr>
              <w:jc w:val="center"/>
              <w:rPr>
                <w:rFonts w:hint="default" w:ascii="宋体" w:hAnsi="宋体"/>
                <w:sz w:val="21"/>
                <w:szCs w:val="21"/>
                <w:highlight w:val="none"/>
                <w:lang w:val="en-US" w:eastAsia="zh-CN"/>
              </w:rPr>
            </w:pPr>
            <w:r>
              <w:rPr>
                <w:rFonts w:hint="eastAsia" w:ascii="宋体" w:hAnsi="宋体"/>
                <w:sz w:val="21"/>
                <w:szCs w:val="21"/>
                <w:highlight w:val="none"/>
                <w:lang w:val="en-US" w:eastAsia="zh-CN"/>
              </w:rPr>
              <w:t>套</w:t>
            </w:r>
          </w:p>
        </w:tc>
        <w:tc>
          <w:tcPr>
            <w:tcW w:w="850" w:type="dxa"/>
            <w:noWrap w:val="0"/>
            <w:vAlign w:val="center"/>
          </w:tcPr>
          <w:p>
            <w:pPr>
              <w:jc w:val="center"/>
              <w:rPr>
                <w:rFonts w:hint="default" w:ascii="宋体" w:hAnsi="宋体"/>
                <w:sz w:val="21"/>
                <w:szCs w:val="21"/>
                <w:highlight w:val="none"/>
                <w:lang w:val="en-US" w:eastAsia="zh-CN"/>
              </w:rPr>
            </w:pPr>
            <w:r>
              <w:rPr>
                <w:rFonts w:hint="eastAsia" w:ascii="宋体" w:hAnsi="宋体"/>
                <w:sz w:val="21"/>
                <w:szCs w:val="21"/>
                <w:highlight w:val="none"/>
                <w:lang w:val="en-US" w:eastAsia="zh-CN"/>
              </w:rPr>
              <w:t>12</w:t>
            </w:r>
          </w:p>
        </w:tc>
        <w:tc>
          <w:tcPr>
            <w:tcW w:w="1635" w:type="dxa"/>
            <w:noWrap w:val="0"/>
            <w:vAlign w:val="center"/>
          </w:tcPr>
          <w:p>
            <w:pPr>
              <w:jc w:val="center"/>
              <w:rPr>
                <w:rFonts w:hint="eastAsia" w:ascii="宋体" w:hAnsi="宋体"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河南郑州</w:t>
            </w:r>
          </w:p>
        </w:tc>
        <w:tc>
          <w:tcPr>
            <w:tcW w:w="1744" w:type="dxa"/>
            <w:noWrap w:val="0"/>
            <w:vAlign w:val="center"/>
          </w:tcPr>
          <w:p>
            <w:pPr>
              <w:jc w:val="center"/>
              <w:rPr>
                <w:rFonts w:hint="eastAsia" w:ascii="宋体" w:hAnsi="宋体" w:eastAsiaTheme="minorEastAsia" w:cstheme="minorBidi"/>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jc w:val="center"/>
              <w:rPr>
                <w:rFonts w:hint="default" w:ascii="宋体" w:hAnsi="宋体" w:eastAsiaTheme="minorEastAsia" w:cstheme="minorBidi"/>
                <w:kern w:val="2"/>
                <w:sz w:val="21"/>
                <w:szCs w:val="21"/>
                <w:highlight w:val="none"/>
                <w:lang w:val="en-US" w:eastAsia="zh-CN" w:bidi="ar-SA"/>
              </w:rPr>
            </w:pPr>
            <w:r>
              <w:rPr>
                <w:rFonts w:hint="eastAsia" w:ascii="宋体" w:hAnsi="宋体"/>
                <w:sz w:val="21"/>
                <w:szCs w:val="21"/>
                <w:highlight w:val="none"/>
              </w:rPr>
              <w:t>六</w:t>
            </w:r>
          </w:p>
        </w:tc>
        <w:tc>
          <w:tcPr>
            <w:tcW w:w="5040" w:type="dxa"/>
            <w:gridSpan w:val="2"/>
            <w:noWrap w:val="0"/>
            <w:vAlign w:val="center"/>
          </w:tcPr>
          <w:p>
            <w:pPr>
              <w:jc w:val="center"/>
              <w:rPr>
                <w:rFonts w:hint="default"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eastAsia="zh-CN"/>
              </w:rPr>
              <w:t>随机技术资料</w:t>
            </w:r>
          </w:p>
        </w:tc>
        <w:tc>
          <w:tcPr>
            <w:tcW w:w="845" w:type="dxa"/>
            <w:noWrap w:val="0"/>
            <w:vAlign w:val="center"/>
          </w:tcPr>
          <w:p>
            <w:pPr>
              <w:jc w:val="center"/>
              <w:rPr>
                <w:rFonts w:hint="eastAsia" w:ascii="宋体" w:hAnsi="宋体" w:eastAsiaTheme="minorEastAsia" w:cstheme="minorBidi"/>
                <w:kern w:val="2"/>
                <w:sz w:val="21"/>
                <w:szCs w:val="21"/>
                <w:highlight w:val="none"/>
                <w:lang w:val="en-US" w:eastAsia="zh-CN" w:bidi="ar-SA"/>
              </w:rPr>
            </w:pPr>
            <w:r>
              <w:rPr>
                <w:rFonts w:hint="eastAsia" w:ascii="宋体" w:hAnsi="宋体" w:cstheme="minorBidi"/>
                <w:kern w:val="2"/>
                <w:sz w:val="21"/>
                <w:szCs w:val="21"/>
                <w:highlight w:val="none"/>
                <w:lang w:val="en-US" w:eastAsia="zh-CN" w:bidi="ar-SA"/>
              </w:rPr>
              <w:t>套</w:t>
            </w:r>
          </w:p>
        </w:tc>
        <w:tc>
          <w:tcPr>
            <w:tcW w:w="850" w:type="dxa"/>
            <w:noWrap w:val="0"/>
            <w:vAlign w:val="center"/>
          </w:tcPr>
          <w:p>
            <w:pPr>
              <w:jc w:val="center"/>
              <w:rPr>
                <w:rFonts w:hint="default" w:ascii="宋体" w:hAnsi="宋体" w:eastAsiaTheme="minorEastAsia" w:cstheme="minorBidi"/>
                <w:kern w:val="2"/>
                <w:sz w:val="21"/>
                <w:szCs w:val="21"/>
                <w:highlight w:val="none"/>
                <w:lang w:val="en-US" w:eastAsia="zh-CN" w:bidi="ar-SA"/>
              </w:rPr>
            </w:pPr>
            <w:r>
              <w:rPr>
                <w:rFonts w:hint="eastAsia" w:ascii="宋体" w:hAnsi="宋体"/>
                <w:sz w:val="21"/>
                <w:szCs w:val="21"/>
                <w:highlight w:val="none"/>
                <w:lang w:val="en-US" w:eastAsia="zh-CN"/>
              </w:rPr>
              <w:t>1</w:t>
            </w:r>
          </w:p>
        </w:tc>
        <w:tc>
          <w:tcPr>
            <w:tcW w:w="1635" w:type="dxa"/>
            <w:noWrap w:val="0"/>
            <w:vAlign w:val="center"/>
          </w:tcPr>
          <w:p>
            <w:pPr>
              <w:jc w:val="center"/>
              <w:rPr>
                <w:rFonts w:hint="eastAsia" w:ascii="宋体" w:hAnsi="宋体" w:eastAsiaTheme="minorEastAsia" w:cstheme="minorBidi"/>
                <w:kern w:val="2"/>
                <w:sz w:val="21"/>
                <w:szCs w:val="21"/>
                <w:highlight w:val="none"/>
                <w:lang w:val="en-US" w:eastAsia="zh-CN" w:bidi="ar-SA"/>
              </w:rPr>
            </w:pPr>
          </w:p>
        </w:tc>
        <w:tc>
          <w:tcPr>
            <w:tcW w:w="1744" w:type="dxa"/>
            <w:noWrap w:val="0"/>
            <w:vAlign w:val="center"/>
          </w:tcPr>
          <w:p>
            <w:pPr>
              <w:jc w:val="center"/>
              <w:rPr>
                <w:rFonts w:hint="eastAsia" w:ascii="宋体" w:hAnsi="宋体" w:eastAsiaTheme="minorEastAsia" w:cstheme="minorBidi"/>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spacing w:line="300" w:lineRule="exact"/>
              <w:jc w:val="center"/>
              <w:rPr>
                <w:rFonts w:hint="eastAsia" w:ascii="宋体" w:hAnsi="宋体" w:eastAsiaTheme="minorEastAsia"/>
                <w:sz w:val="21"/>
                <w:szCs w:val="21"/>
                <w:lang w:val="en-US" w:eastAsia="zh-CN"/>
              </w:rPr>
            </w:pPr>
            <w:r>
              <w:rPr>
                <w:rFonts w:hint="eastAsia" w:ascii="宋体" w:hAnsi="宋体"/>
                <w:sz w:val="21"/>
                <w:szCs w:val="21"/>
                <w:lang w:val="en-US" w:eastAsia="zh-CN"/>
              </w:rPr>
              <w:t>1</w:t>
            </w:r>
          </w:p>
        </w:tc>
        <w:tc>
          <w:tcPr>
            <w:tcW w:w="2330" w:type="dxa"/>
            <w:noWrap w:val="0"/>
            <w:vAlign w:val="center"/>
          </w:tcPr>
          <w:p>
            <w:pPr>
              <w:spacing w:line="300" w:lineRule="exact"/>
              <w:jc w:val="center"/>
              <w:rPr>
                <w:rFonts w:hint="eastAsia" w:ascii="宋体" w:hAnsi="宋体" w:eastAsiaTheme="minorEastAsia" w:cstheme="minorBidi"/>
                <w:kern w:val="2"/>
                <w:sz w:val="21"/>
                <w:szCs w:val="21"/>
                <w:lang w:val="en-US" w:eastAsia="zh-CN" w:bidi="ar-SA"/>
              </w:rPr>
            </w:pPr>
            <w:r>
              <w:rPr>
                <w:rFonts w:hint="eastAsia" w:ascii="宋体" w:hAnsi="宋体"/>
                <w:sz w:val="21"/>
                <w:szCs w:val="21"/>
                <w:lang w:eastAsia="zh-CN"/>
              </w:rPr>
              <w:t>使用说明书</w:t>
            </w:r>
          </w:p>
        </w:tc>
        <w:tc>
          <w:tcPr>
            <w:tcW w:w="2710" w:type="dxa"/>
            <w:noWrap w:val="0"/>
            <w:vAlign w:val="center"/>
          </w:tcPr>
          <w:p>
            <w:pPr>
              <w:jc w:val="center"/>
              <w:rPr>
                <w:rFonts w:hint="default" w:ascii="宋体" w:hAnsi="宋体" w:eastAsiaTheme="minorEastAsia" w:cstheme="minorBidi"/>
                <w:kern w:val="2"/>
                <w:sz w:val="21"/>
                <w:szCs w:val="21"/>
                <w:lang w:val="en-US" w:eastAsia="zh-CN" w:bidi="ar-SA"/>
              </w:rPr>
            </w:pPr>
            <w:r>
              <w:rPr>
                <w:rFonts w:hint="eastAsia" w:ascii="宋体" w:hAnsi="宋体"/>
                <w:sz w:val="21"/>
                <w:szCs w:val="21"/>
                <w:highlight w:val="none"/>
                <w:lang w:val="en-US" w:eastAsia="zh-CN"/>
              </w:rPr>
              <w:t>YDW-2880</w:t>
            </w:r>
          </w:p>
        </w:tc>
        <w:tc>
          <w:tcPr>
            <w:tcW w:w="845" w:type="dxa"/>
            <w:noWrap w:val="0"/>
            <w:vAlign w:val="center"/>
          </w:tcPr>
          <w:p>
            <w:pPr>
              <w:spacing w:line="300" w:lineRule="exact"/>
              <w:jc w:val="center"/>
              <w:rPr>
                <w:rFonts w:hint="eastAsia" w:ascii="宋体" w:hAnsi="宋体" w:eastAsiaTheme="minorEastAsia" w:cstheme="minorBidi"/>
                <w:kern w:val="2"/>
                <w:sz w:val="21"/>
                <w:szCs w:val="21"/>
                <w:lang w:val="en-US" w:eastAsia="zh-CN" w:bidi="ar-SA"/>
              </w:rPr>
            </w:pPr>
            <w:r>
              <w:rPr>
                <w:rFonts w:hint="eastAsia" w:ascii="宋体" w:hAnsi="宋体"/>
                <w:sz w:val="21"/>
                <w:szCs w:val="21"/>
                <w:lang w:eastAsia="zh-CN"/>
              </w:rPr>
              <w:t>份</w:t>
            </w:r>
          </w:p>
        </w:tc>
        <w:tc>
          <w:tcPr>
            <w:tcW w:w="850" w:type="dxa"/>
            <w:noWrap w:val="0"/>
            <w:vAlign w:val="center"/>
          </w:tcPr>
          <w:p>
            <w:pPr>
              <w:spacing w:line="300" w:lineRule="exact"/>
              <w:jc w:val="center"/>
              <w:rPr>
                <w:rFonts w:hint="eastAsia" w:ascii="宋体" w:hAnsi="宋体" w:eastAsiaTheme="minorEastAsia" w:cstheme="minorBidi"/>
                <w:kern w:val="2"/>
                <w:sz w:val="21"/>
                <w:szCs w:val="21"/>
                <w:lang w:val="en-US" w:eastAsia="zh-CN" w:bidi="ar-SA"/>
              </w:rPr>
            </w:pPr>
            <w:r>
              <w:rPr>
                <w:rFonts w:hint="eastAsia" w:ascii="宋体" w:hAnsi="宋体"/>
                <w:sz w:val="21"/>
                <w:szCs w:val="21"/>
                <w:highlight w:val="none"/>
                <w:lang w:val="en-US" w:eastAsia="zh-CN"/>
              </w:rPr>
              <w:t>1</w:t>
            </w:r>
          </w:p>
        </w:tc>
        <w:tc>
          <w:tcPr>
            <w:tcW w:w="1635" w:type="dxa"/>
            <w:noWrap w:val="0"/>
            <w:vAlign w:val="center"/>
          </w:tcPr>
          <w:p>
            <w:pPr>
              <w:spacing w:line="300" w:lineRule="exact"/>
              <w:jc w:val="center"/>
              <w:rPr>
                <w:rFonts w:hint="eastAsia" w:ascii="宋体" w:hAnsi="宋体" w:eastAsiaTheme="minorEastAsia" w:cstheme="minorBidi"/>
                <w:kern w:val="2"/>
                <w:sz w:val="21"/>
                <w:szCs w:val="21"/>
                <w:lang w:val="en-US" w:eastAsia="zh-CN" w:bidi="ar-SA"/>
              </w:rPr>
            </w:pPr>
            <w:r>
              <w:rPr>
                <w:rFonts w:hint="eastAsia" w:ascii="宋体" w:hAnsi="宋体"/>
                <w:sz w:val="21"/>
                <w:szCs w:val="21"/>
                <w:highlight w:val="none"/>
                <w:lang w:eastAsia="zh-CN"/>
              </w:rPr>
              <w:t>河南</w:t>
            </w:r>
            <w:r>
              <w:rPr>
                <w:rFonts w:hint="eastAsia" w:ascii="宋体" w:hAnsi="宋体"/>
                <w:sz w:val="21"/>
                <w:szCs w:val="21"/>
                <w:highlight w:val="none"/>
              </w:rPr>
              <w:t>恒</w:t>
            </w:r>
            <w:r>
              <w:rPr>
                <w:rFonts w:hint="eastAsia" w:ascii="宋体" w:hAnsi="宋体"/>
                <w:sz w:val="21"/>
                <w:szCs w:val="21"/>
                <w:highlight w:val="none"/>
                <w:lang w:eastAsia="zh-CN"/>
              </w:rPr>
              <w:t>信</w:t>
            </w:r>
          </w:p>
        </w:tc>
        <w:tc>
          <w:tcPr>
            <w:tcW w:w="1744" w:type="dxa"/>
            <w:noWrap w:val="0"/>
            <w:vAlign w:val="center"/>
          </w:tcPr>
          <w:p>
            <w:pPr>
              <w:jc w:val="center"/>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spacing w:line="300" w:lineRule="exact"/>
              <w:jc w:val="center"/>
              <w:rPr>
                <w:rFonts w:hint="eastAsia" w:ascii="宋体" w:hAnsi="宋体" w:eastAsiaTheme="minorEastAsia"/>
                <w:sz w:val="21"/>
                <w:szCs w:val="21"/>
                <w:lang w:val="en-US" w:eastAsia="zh-CN"/>
              </w:rPr>
            </w:pPr>
            <w:r>
              <w:rPr>
                <w:rFonts w:hint="eastAsia" w:ascii="宋体" w:hAnsi="宋体"/>
                <w:sz w:val="21"/>
                <w:szCs w:val="21"/>
                <w:lang w:val="en-US" w:eastAsia="zh-CN"/>
              </w:rPr>
              <w:t>2</w:t>
            </w:r>
          </w:p>
        </w:tc>
        <w:tc>
          <w:tcPr>
            <w:tcW w:w="2330" w:type="dxa"/>
            <w:noWrap w:val="0"/>
            <w:vAlign w:val="center"/>
          </w:tcPr>
          <w:p>
            <w:pPr>
              <w:spacing w:line="300" w:lineRule="exact"/>
              <w:jc w:val="center"/>
              <w:rPr>
                <w:rFonts w:hint="eastAsia" w:ascii="宋体" w:hAnsi="宋体" w:eastAsiaTheme="minorEastAsia" w:cstheme="minorBidi"/>
                <w:kern w:val="2"/>
                <w:sz w:val="21"/>
                <w:szCs w:val="21"/>
                <w:lang w:val="en-US" w:eastAsia="zh-CN" w:bidi="ar-SA"/>
              </w:rPr>
            </w:pPr>
            <w:r>
              <w:rPr>
                <w:rFonts w:hint="eastAsia" w:ascii="宋体" w:hAnsi="宋体"/>
                <w:sz w:val="21"/>
                <w:szCs w:val="21"/>
                <w:lang w:eastAsia="zh-CN"/>
              </w:rPr>
              <w:t>合格证</w:t>
            </w:r>
          </w:p>
        </w:tc>
        <w:tc>
          <w:tcPr>
            <w:tcW w:w="2710" w:type="dxa"/>
            <w:noWrap w:val="0"/>
            <w:vAlign w:val="center"/>
          </w:tcPr>
          <w:p>
            <w:pPr>
              <w:jc w:val="center"/>
              <w:rPr>
                <w:rFonts w:hint="eastAsia" w:ascii="宋体" w:hAnsi="宋体" w:eastAsiaTheme="minorEastAsia" w:cstheme="minorBidi"/>
                <w:kern w:val="2"/>
                <w:sz w:val="21"/>
                <w:szCs w:val="21"/>
                <w:lang w:val="en-US" w:eastAsia="zh-CN" w:bidi="ar-SA"/>
              </w:rPr>
            </w:pPr>
            <w:r>
              <w:rPr>
                <w:rFonts w:hint="eastAsia" w:ascii="宋体" w:hAnsi="宋体"/>
                <w:sz w:val="21"/>
                <w:szCs w:val="21"/>
                <w:highlight w:val="none"/>
                <w:lang w:val="en-US" w:eastAsia="zh-CN"/>
              </w:rPr>
              <w:t>YDW-2880</w:t>
            </w:r>
          </w:p>
        </w:tc>
        <w:tc>
          <w:tcPr>
            <w:tcW w:w="845" w:type="dxa"/>
            <w:noWrap w:val="0"/>
            <w:vAlign w:val="center"/>
          </w:tcPr>
          <w:p>
            <w:pPr>
              <w:spacing w:line="300" w:lineRule="exact"/>
              <w:jc w:val="center"/>
              <w:rPr>
                <w:rFonts w:hint="eastAsia" w:ascii="宋体" w:hAnsi="宋体" w:eastAsiaTheme="minorEastAsia" w:cstheme="minorBidi"/>
                <w:kern w:val="2"/>
                <w:sz w:val="21"/>
                <w:szCs w:val="21"/>
                <w:lang w:val="en-US" w:eastAsia="zh-CN" w:bidi="ar-SA"/>
              </w:rPr>
            </w:pPr>
            <w:r>
              <w:rPr>
                <w:rFonts w:hint="eastAsia" w:ascii="宋体" w:hAnsi="宋体"/>
                <w:sz w:val="21"/>
                <w:szCs w:val="21"/>
                <w:lang w:eastAsia="zh-CN"/>
              </w:rPr>
              <w:t>份</w:t>
            </w:r>
          </w:p>
        </w:tc>
        <w:tc>
          <w:tcPr>
            <w:tcW w:w="850" w:type="dxa"/>
            <w:noWrap w:val="0"/>
            <w:vAlign w:val="center"/>
          </w:tcPr>
          <w:p>
            <w:pPr>
              <w:spacing w:line="300" w:lineRule="exact"/>
              <w:jc w:val="center"/>
              <w:rPr>
                <w:rFonts w:hint="eastAsia" w:ascii="宋体" w:hAnsi="宋体" w:eastAsiaTheme="minorEastAsia" w:cstheme="minorBidi"/>
                <w:kern w:val="2"/>
                <w:sz w:val="21"/>
                <w:szCs w:val="21"/>
                <w:lang w:val="en-US" w:eastAsia="zh-CN" w:bidi="ar-SA"/>
              </w:rPr>
            </w:pPr>
            <w:r>
              <w:rPr>
                <w:rFonts w:hint="eastAsia" w:ascii="宋体" w:hAnsi="宋体"/>
                <w:sz w:val="21"/>
                <w:szCs w:val="21"/>
                <w:highlight w:val="none"/>
                <w:lang w:val="en-US" w:eastAsia="zh-CN"/>
              </w:rPr>
              <w:t>1</w:t>
            </w:r>
          </w:p>
        </w:tc>
        <w:tc>
          <w:tcPr>
            <w:tcW w:w="1635" w:type="dxa"/>
            <w:noWrap w:val="0"/>
            <w:vAlign w:val="center"/>
          </w:tcPr>
          <w:p>
            <w:pPr>
              <w:spacing w:line="300" w:lineRule="exact"/>
              <w:jc w:val="center"/>
              <w:rPr>
                <w:rFonts w:hint="eastAsia" w:ascii="宋体" w:hAnsi="宋体" w:eastAsiaTheme="minorEastAsia" w:cstheme="minorBidi"/>
                <w:kern w:val="2"/>
                <w:sz w:val="21"/>
                <w:szCs w:val="21"/>
                <w:lang w:val="en-US" w:eastAsia="zh-CN" w:bidi="ar-SA"/>
              </w:rPr>
            </w:pPr>
            <w:r>
              <w:rPr>
                <w:rFonts w:hint="eastAsia" w:ascii="宋体" w:hAnsi="宋体"/>
                <w:sz w:val="21"/>
                <w:szCs w:val="21"/>
                <w:highlight w:val="none"/>
                <w:lang w:eastAsia="zh-CN"/>
              </w:rPr>
              <w:t>河南</w:t>
            </w:r>
            <w:r>
              <w:rPr>
                <w:rFonts w:hint="eastAsia" w:ascii="宋体" w:hAnsi="宋体"/>
                <w:sz w:val="21"/>
                <w:szCs w:val="21"/>
                <w:highlight w:val="none"/>
              </w:rPr>
              <w:t>恒</w:t>
            </w:r>
            <w:r>
              <w:rPr>
                <w:rFonts w:hint="eastAsia" w:ascii="宋体" w:hAnsi="宋体"/>
                <w:sz w:val="21"/>
                <w:szCs w:val="21"/>
                <w:highlight w:val="none"/>
                <w:lang w:eastAsia="zh-CN"/>
              </w:rPr>
              <w:t>信</w:t>
            </w:r>
          </w:p>
        </w:tc>
        <w:tc>
          <w:tcPr>
            <w:tcW w:w="1744" w:type="dxa"/>
            <w:noWrap w:val="0"/>
            <w:vAlign w:val="center"/>
          </w:tcPr>
          <w:p>
            <w:pPr>
              <w:jc w:val="center"/>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spacing w:line="300" w:lineRule="exact"/>
              <w:jc w:val="center"/>
              <w:rPr>
                <w:rFonts w:hint="eastAsia" w:ascii="宋体" w:hAnsi="宋体" w:eastAsiaTheme="minorEastAsia"/>
                <w:sz w:val="21"/>
                <w:szCs w:val="21"/>
                <w:lang w:val="en-US" w:eastAsia="zh-CN"/>
              </w:rPr>
            </w:pPr>
            <w:r>
              <w:rPr>
                <w:rFonts w:hint="eastAsia" w:ascii="宋体" w:hAnsi="宋体"/>
                <w:sz w:val="21"/>
                <w:szCs w:val="21"/>
                <w:lang w:val="en-US" w:eastAsia="zh-CN"/>
              </w:rPr>
              <w:t>3</w:t>
            </w:r>
          </w:p>
        </w:tc>
        <w:tc>
          <w:tcPr>
            <w:tcW w:w="2330" w:type="dxa"/>
            <w:noWrap w:val="0"/>
            <w:vAlign w:val="center"/>
          </w:tcPr>
          <w:p>
            <w:pPr>
              <w:spacing w:line="300" w:lineRule="exact"/>
              <w:jc w:val="center"/>
              <w:rPr>
                <w:rFonts w:hint="default" w:ascii="宋体" w:hAnsi="宋体" w:eastAsiaTheme="minorEastAsia" w:cstheme="minorBidi"/>
                <w:kern w:val="2"/>
                <w:sz w:val="21"/>
                <w:szCs w:val="21"/>
                <w:lang w:val="en-US" w:eastAsia="zh-CN" w:bidi="ar-SA"/>
              </w:rPr>
            </w:pPr>
            <w:r>
              <w:rPr>
                <w:rFonts w:hint="eastAsia" w:ascii="宋体" w:hAnsi="宋体" w:cstheme="minorBidi"/>
                <w:kern w:val="2"/>
                <w:sz w:val="21"/>
                <w:szCs w:val="21"/>
                <w:lang w:val="en-US" w:eastAsia="zh-CN" w:bidi="ar-SA"/>
              </w:rPr>
              <w:t>设备质检报告、监检证</w:t>
            </w:r>
          </w:p>
        </w:tc>
        <w:tc>
          <w:tcPr>
            <w:tcW w:w="2710" w:type="dxa"/>
            <w:noWrap w:val="0"/>
            <w:vAlign w:val="center"/>
          </w:tcPr>
          <w:p>
            <w:pPr>
              <w:jc w:val="center"/>
              <w:rPr>
                <w:rFonts w:hint="eastAsia" w:ascii="宋体" w:hAnsi="宋体" w:eastAsiaTheme="minorEastAsia" w:cstheme="minorBidi"/>
                <w:kern w:val="2"/>
                <w:sz w:val="21"/>
                <w:szCs w:val="21"/>
                <w:lang w:val="en-US" w:eastAsia="zh-CN" w:bidi="ar-SA"/>
              </w:rPr>
            </w:pPr>
            <w:r>
              <w:rPr>
                <w:rFonts w:hint="eastAsia" w:ascii="宋体" w:hAnsi="宋体"/>
                <w:sz w:val="21"/>
                <w:szCs w:val="21"/>
                <w:highlight w:val="none"/>
                <w:lang w:val="en-US" w:eastAsia="zh-CN"/>
              </w:rPr>
              <w:t>YDW-2880</w:t>
            </w:r>
          </w:p>
        </w:tc>
        <w:tc>
          <w:tcPr>
            <w:tcW w:w="845" w:type="dxa"/>
            <w:noWrap w:val="0"/>
            <w:vAlign w:val="center"/>
          </w:tcPr>
          <w:p>
            <w:pPr>
              <w:spacing w:line="300" w:lineRule="exact"/>
              <w:jc w:val="center"/>
              <w:rPr>
                <w:rFonts w:hint="eastAsia" w:ascii="宋体" w:hAnsi="宋体" w:eastAsiaTheme="minorEastAsia" w:cstheme="minorBidi"/>
                <w:kern w:val="2"/>
                <w:sz w:val="21"/>
                <w:szCs w:val="21"/>
                <w:lang w:val="en-US" w:eastAsia="zh-CN" w:bidi="ar-SA"/>
              </w:rPr>
            </w:pPr>
            <w:r>
              <w:rPr>
                <w:rFonts w:hint="eastAsia" w:ascii="宋体" w:hAnsi="宋体"/>
                <w:sz w:val="21"/>
                <w:szCs w:val="21"/>
                <w:lang w:eastAsia="zh-CN"/>
              </w:rPr>
              <w:t>份</w:t>
            </w:r>
          </w:p>
        </w:tc>
        <w:tc>
          <w:tcPr>
            <w:tcW w:w="850" w:type="dxa"/>
            <w:noWrap w:val="0"/>
            <w:vAlign w:val="center"/>
          </w:tcPr>
          <w:p>
            <w:pPr>
              <w:spacing w:line="300" w:lineRule="exact"/>
              <w:jc w:val="center"/>
              <w:rPr>
                <w:rFonts w:hint="eastAsia" w:ascii="宋体" w:hAnsi="宋体" w:eastAsiaTheme="minorEastAsia" w:cstheme="minorBidi"/>
                <w:kern w:val="2"/>
                <w:sz w:val="21"/>
                <w:szCs w:val="21"/>
                <w:lang w:val="en-US" w:eastAsia="zh-CN" w:bidi="ar-SA"/>
              </w:rPr>
            </w:pPr>
            <w:r>
              <w:rPr>
                <w:rFonts w:hint="eastAsia" w:ascii="宋体" w:hAnsi="宋体"/>
                <w:sz w:val="21"/>
                <w:szCs w:val="21"/>
                <w:highlight w:val="none"/>
                <w:lang w:val="en-US" w:eastAsia="zh-CN"/>
              </w:rPr>
              <w:t>1</w:t>
            </w:r>
          </w:p>
        </w:tc>
        <w:tc>
          <w:tcPr>
            <w:tcW w:w="1635" w:type="dxa"/>
            <w:noWrap w:val="0"/>
            <w:vAlign w:val="center"/>
          </w:tcPr>
          <w:p>
            <w:pPr>
              <w:spacing w:line="300" w:lineRule="exact"/>
              <w:jc w:val="center"/>
              <w:rPr>
                <w:rFonts w:hint="eastAsia" w:ascii="宋体" w:hAnsi="宋体" w:eastAsiaTheme="minorEastAsia" w:cstheme="minorBidi"/>
                <w:kern w:val="2"/>
                <w:sz w:val="21"/>
                <w:szCs w:val="21"/>
                <w:lang w:val="en-US" w:eastAsia="zh-CN" w:bidi="ar-SA"/>
              </w:rPr>
            </w:pPr>
            <w:r>
              <w:rPr>
                <w:rFonts w:hint="eastAsia" w:ascii="宋体" w:hAnsi="宋体"/>
                <w:sz w:val="21"/>
                <w:szCs w:val="21"/>
                <w:highlight w:val="none"/>
                <w:lang w:eastAsia="zh-CN"/>
              </w:rPr>
              <w:t>河南</w:t>
            </w:r>
            <w:r>
              <w:rPr>
                <w:rFonts w:hint="eastAsia" w:ascii="宋体" w:hAnsi="宋体"/>
                <w:sz w:val="21"/>
                <w:szCs w:val="21"/>
                <w:highlight w:val="none"/>
              </w:rPr>
              <w:t>恒</w:t>
            </w:r>
            <w:r>
              <w:rPr>
                <w:rFonts w:hint="eastAsia" w:ascii="宋体" w:hAnsi="宋体"/>
                <w:sz w:val="21"/>
                <w:szCs w:val="21"/>
                <w:highlight w:val="none"/>
                <w:lang w:eastAsia="zh-CN"/>
              </w:rPr>
              <w:t>信</w:t>
            </w:r>
          </w:p>
        </w:tc>
        <w:tc>
          <w:tcPr>
            <w:tcW w:w="1744" w:type="dxa"/>
            <w:noWrap w:val="0"/>
            <w:vAlign w:val="center"/>
          </w:tcPr>
          <w:p>
            <w:pPr>
              <w:jc w:val="center"/>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83" w:type="dxa"/>
            <w:noWrap w:val="0"/>
            <w:vAlign w:val="center"/>
          </w:tcPr>
          <w:p>
            <w:pPr>
              <w:spacing w:line="300" w:lineRule="exact"/>
              <w:jc w:val="center"/>
              <w:rPr>
                <w:rFonts w:hint="default" w:ascii="宋体" w:hAnsi="宋体" w:eastAsia="宋体"/>
                <w:sz w:val="21"/>
                <w:szCs w:val="21"/>
                <w:lang w:val="en-US" w:eastAsia="zh-CN"/>
              </w:rPr>
            </w:pPr>
            <w:r>
              <w:rPr>
                <w:rFonts w:hint="eastAsia" w:ascii="宋体" w:hAnsi="宋体" w:eastAsia="宋体"/>
                <w:sz w:val="21"/>
                <w:szCs w:val="21"/>
                <w:lang w:val="en-US" w:eastAsia="zh-CN"/>
              </w:rPr>
              <w:t>4</w:t>
            </w:r>
          </w:p>
        </w:tc>
        <w:tc>
          <w:tcPr>
            <w:tcW w:w="2330" w:type="dxa"/>
            <w:noWrap w:val="0"/>
            <w:vAlign w:val="center"/>
          </w:tcPr>
          <w:p>
            <w:pPr>
              <w:spacing w:line="300" w:lineRule="exact"/>
              <w:jc w:val="center"/>
              <w:rPr>
                <w:rFonts w:hint="eastAsia" w:ascii="宋体" w:hAnsi="宋体" w:eastAsiaTheme="minorEastAsia" w:cstheme="minorBidi"/>
                <w:kern w:val="2"/>
                <w:sz w:val="21"/>
                <w:szCs w:val="21"/>
                <w:lang w:val="en-US" w:eastAsia="zh-CN" w:bidi="ar-SA"/>
              </w:rPr>
            </w:pPr>
            <w:r>
              <w:rPr>
                <w:rFonts w:hint="eastAsia" w:ascii="宋体" w:hAnsi="宋体" w:cstheme="minorBidi"/>
                <w:kern w:val="2"/>
                <w:sz w:val="21"/>
                <w:szCs w:val="21"/>
                <w:lang w:val="en-US" w:eastAsia="zh-CN" w:bidi="ar-SA"/>
              </w:rPr>
              <w:t>规格指示铭牌</w:t>
            </w:r>
          </w:p>
        </w:tc>
        <w:tc>
          <w:tcPr>
            <w:tcW w:w="2710" w:type="dxa"/>
            <w:noWrap w:val="0"/>
            <w:vAlign w:val="center"/>
          </w:tcPr>
          <w:p>
            <w:pPr>
              <w:jc w:val="center"/>
              <w:rPr>
                <w:rFonts w:hint="eastAsia" w:ascii="宋体" w:hAnsi="宋体" w:eastAsiaTheme="minorEastAsia" w:cstheme="minorBidi"/>
                <w:kern w:val="2"/>
                <w:sz w:val="21"/>
                <w:szCs w:val="21"/>
                <w:lang w:val="en-US" w:eastAsia="zh-CN" w:bidi="ar-SA"/>
              </w:rPr>
            </w:pPr>
            <w:r>
              <w:rPr>
                <w:rFonts w:hint="eastAsia" w:ascii="宋体" w:hAnsi="宋体"/>
                <w:sz w:val="21"/>
                <w:szCs w:val="21"/>
                <w:highlight w:val="none"/>
                <w:lang w:val="en-US" w:eastAsia="zh-CN"/>
              </w:rPr>
              <w:t>YDW-2880</w:t>
            </w:r>
          </w:p>
        </w:tc>
        <w:tc>
          <w:tcPr>
            <w:tcW w:w="845" w:type="dxa"/>
            <w:noWrap w:val="0"/>
            <w:vAlign w:val="center"/>
          </w:tcPr>
          <w:p>
            <w:pPr>
              <w:spacing w:line="300" w:lineRule="exact"/>
              <w:jc w:val="center"/>
              <w:rPr>
                <w:rFonts w:hint="eastAsia" w:ascii="宋体" w:hAnsi="宋体" w:eastAsiaTheme="minorEastAsia" w:cstheme="minorBidi"/>
                <w:kern w:val="2"/>
                <w:sz w:val="21"/>
                <w:szCs w:val="21"/>
                <w:lang w:val="en-US" w:eastAsia="zh-CN" w:bidi="ar-SA"/>
              </w:rPr>
            </w:pPr>
            <w:r>
              <w:rPr>
                <w:rFonts w:hint="eastAsia" w:ascii="宋体" w:hAnsi="宋体"/>
                <w:sz w:val="21"/>
                <w:szCs w:val="21"/>
                <w:lang w:eastAsia="zh-CN"/>
              </w:rPr>
              <w:t>份</w:t>
            </w:r>
          </w:p>
        </w:tc>
        <w:tc>
          <w:tcPr>
            <w:tcW w:w="850" w:type="dxa"/>
            <w:noWrap w:val="0"/>
            <w:vAlign w:val="center"/>
          </w:tcPr>
          <w:p>
            <w:pPr>
              <w:spacing w:line="300" w:lineRule="exact"/>
              <w:jc w:val="center"/>
              <w:rPr>
                <w:rFonts w:hint="eastAsia" w:ascii="宋体" w:hAnsi="宋体" w:eastAsiaTheme="minorEastAsia" w:cstheme="minorBidi"/>
                <w:kern w:val="2"/>
                <w:sz w:val="21"/>
                <w:szCs w:val="21"/>
                <w:lang w:val="en-US" w:eastAsia="zh-CN" w:bidi="ar-SA"/>
              </w:rPr>
            </w:pPr>
            <w:r>
              <w:rPr>
                <w:rFonts w:hint="eastAsia" w:ascii="宋体" w:hAnsi="宋体"/>
                <w:sz w:val="21"/>
                <w:szCs w:val="21"/>
                <w:highlight w:val="none"/>
                <w:lang w:val="en-US" w:eastAsia="zh-CN"/>
              </w:rPr>
              <w:t>1</w:t>
            </w:r>
          </w:p>
        </w:tc>
        <w:tc>
          <w:tcPr>
            <w:tcW w:w="1635" w:type="dxa"/>
            <w:noWrap w:val="0"/>
            <w:vAlign w:val="center"/>
          </w:tcPr>
          <w:p>
            <w:pPr>
              <w:spacing w:line="300" w:lineRule="exact"/>
              <w:jc w:val="center"/>
              <w:rPr>
                <w:rFonts w:hint="eastAsia" w:ascii="宋体" w:hAnsi="宋体" w:eastAsiaTheme="minorEastAsia" w:cstheme="minorBidi"/>
                <w:kern w:val="2"/>
                <w:sz w:val="21"/>
                <w:szCs w:val="21"/>
                <w:lang w:val="en-US" w:eastAsia="zh-CN" w:bidi="ar-SA"/>
              </w:rPr>
            </w:pPr>
            <w:r>
              <w:rPr>
                <w:rFonts w:hint="eastAsia" w:ascii="宋体" w:hAnsi="宋体"/>
                <w:sz w:val="21"/>
                <w:szCs w:val="21"/>
                <w:highlight w:val="none"/>
                <w:lang w:eastAsia="zh-CN"/>
              </w:rPr>
              <w:t>河南</w:t>
            </w:r>
            <w:r>
              <w:rPr>
                <w:rFonts w:hint="eastAsia" w:ascii="宋体" w:hAnsi="宋体"/>
                <w:sz w:val="21"/>
                <w:szCs w:val="21"/>
                <w:highlight w:val="none"/>
              </w:rPr>
              <w:t>恒</w:t>
            </w:r>
            <w:r>
              <w:rPr>
                <w:rFonts w:hint="eastAsia" w:ascii="宋体" w:hAnsi="宋体"/>
                <w:sz w:val="21"/>
                <w:szCs w:val="21"/>
                <w:highlight w:val="none"/>
                <w:lang w:eastAsia="zh-CN"/>
              </w:rPr>
              <w:t>信</w:t>
            </w:r>
          </w:p>
        </w:tc>
        <w:tc>
          <w:tcPr>
            <w:tcW w:w="1744" w:type="dxa"/>
            <w:noWrap w:val="0"/>
            <w:vAlign w:val="center"/>
          </w:tcPr>
          <w:p>
            <w:pPr>
              <w:jc w:val="center"/>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0797" w:type="dxa"/>
            <w:gridSpan w:val="7"/>
            <w:noWrap w:val="0"/>
            <w:vAlign w:val="center"/>
          </w:tcPr>
          <w:p>
            <w:pPr>
              <w:jc w:val="center"/>
              <w:rPr>
                <w:rFonts w:hint="eastAsia" w:ascii="宋体" w:hAnsi="宋体"/>
                <w:sz w:val="21"/>
                <w:szCs w:val="21"/>
              </w:rPr>
            </w:pPr>
            <w:r>
              <w:rPr>
                <w:rFonts w:hint="eastAsia" w:ascii="宋体" w:hAnsi="宋体"/>
                <w:sz w:val="21"/>
                <w:szCs w:val="21"/>
              </w:rPr>
              <w:t>以上全套总价含税合计：</w:t>
            </w:r>
            <w:r>
              <w:rPr>
                <w:rFonts w:hint="eastAsia" w:ascii="宋体" w:hAnsi="宋体"/>
                <w:sz w:val="21"/>
                <w:szCs w:val="21"/>
                <w:lang w:val="en-US" w:eastAsia="zh-CN"/>
              </w:rPr>
              <w:t xml:space="preserve">         </w:t>
            </w:r>
            <w:r>
              <w:rPr>
                <w:rFonts w:hint="eastAsia" w:ascii="宋体" w:hAnsi="宋体"/>
                <w:sz w:val="21"/>
                <w:szCs w:val="21"/>
                <w:lang w:eastAsia="zh-CN"/>
              </w:rPr>
              <w:t>圆整</w:t>
            </w:r>
            <w:r>
              <w:rPr>
                <w:rFonts w:hint="eastAsia" w:ascii="宋体" w:hAnsi="宋体"/>
                <w:sz w:val="21"/>
                <w:szCs w:val="21"/>
                <w:lang w:val="en-US" w:eastAsia="zh-CN"/>
              </w:rPr>
              <w:t xml:space="preserve"> </w:t>
            </w:r>
            <w:r>
              <w:rPr>
                <w:rFonts w:hint="eastAsia" w:ascii="宋体" w:hAnsi="宋体"/>
                <w:sz w:val="21"/>
                <w:szCs w:val="21"/>
              </w:rPr>
              <w:t>（￥：</w:t>
            </w:r>
            <w:r>
              <w:rPr>
                <w:rFonts w:hint="eastAsia" w:ascii="宋体" w:hAnsi="宋体"/>
                <w:sz w:val="21"/>
                <w:szCs w:val="21"/>
                <w:lang w:val="en-US" w:eastAsia="zh-CN"/>
              </w:rPr>
              <w:t xml:space="preserve">    .00</w:t>
            </w:r>
            <w:r>
              <w:rPr>
                <w:rFonts w:hint="eastAsia" w:ascii="宋体" w:hAnsi="宋体"/>
                <w:sz w:val="21"/>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0797" w:type="dxa"/>
            <w:gridSpan w:val="7"/>
            <w:noWrap w:val="0"/>
            <w:vAlign w:val="center"/>
          </w:tcPr>
          <w:p>
            <w:pPr>
              <w:jc w:val="center"/>
              <w:rPr>
                <w:rFonts w:hint="eastAsia" w:ascii="宋体" w:hAnsi="宋体"/>
                <w:sz w:val="21"/>
                <w:szCs w:val="21"/>
              </w:rPr>
            </w:pPr>
          </w:p>
        </w:tc>
      </w:tr>
    </w:tbl>
    <w:p>
      <w:pPr>
        <w:widowControl/>
        <w:tabs>
          <w:tab w:val="left" w:pos="2552"/>
        </w:tabs>
        <w:rPr>
          <w:b/>
          <w:sz w:val="36"/>
        </w:rPr>
      </w:pPr>
      <w:r>
        <w:rPr>
          <w:rFonts w:hint="eastAsia"/>
          <w:b/>
          <w:sz w:val="36"/>
        </w:rPr>
        <w:t xml:space="preserve"> 二.公司简介</w:t>
      </w:r>
    </w:p>
    <w:p>
      <w:pPr>
        <w:widowControl/>
        <w:ind w:left="-141" w:leftChars="-67" w:firstLine="140" w:firstLineChars="67"/>
        <w:jc w:val="left"/>
        <w:rPr>
          <w:rFonts w:hint="eastAsia" w:eastAsiaTheme="minorEastAsia"/>
          <w:lang w:eastAsia="zh-CN"/>
        </w:rPr>
      </w:pPr>
      <w:r>
        <w:rPr>
          <w:rFonts w:hint="eastAsia" w:eastAsiaTheme="minorEastAsia"/>
          <w:lang w:eastAsia="zh-CN"/>
        </w:rPr>
        <w:drawing>
          <wp:inline distT="0" distB="0" distL="114300" distR="114300">
            <wp:extent cx="5928995" cy="2736215"/>
            <wp:effectExtent l="0" t="0" r="14605" b="6985"/>
            <wp:docPr id="15" name="图片 15" descr="公司办公楼场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公司办公楼场景"/>
                    <pic:cNvPicPr>
                      <a:picLocks noChangeAspect="1"/>
                    </pic:cNvPicPr>
                  </pic:nvPicPr>
                  <pic:blipFill>
                    <a:blip r:embed="rId14"/>
                    <a:stretch>
                      <a:fillRect/>
                    </a:stretch>
                  </pic:blipFill>
                  <pic:spPr>
                    <a:xfrm>
                      <a:off x="0" y="0"/>
                      <a:ext cx="5928995" cy="2736215"/>
                    </a:xfrm>
                    <a:prstGeom prst="rect">
                      <a:avLst/>
                    </a:prstGeom>
                  </pic:spPr>
                </pic:pic>
              </a:graphicData>
            </a:graphic>
          </wp:inline>
        </w:drawing>
      </w:r>
    </w:p>
    <w:p>
      <w:pPr>
        <w:ind w:left="-283" w:leftChars="-135" w:firstLine="480" w:firstLineChars="200"/>
        <w:rPr>
          <w:rFonts w:ascii="仿宋_GB2312" w:eastAsia="仿宋_GB2312"/>
          <w:sz w:val="24"/>
          <w:szCs w:val="24"/>
        </w:rPr>
      </w:pPr>
      <w:r>
        <w:rPr>
          <w:rFonts w:hint="eastAsia" w:ascii="仿宋_GB2312" w:eastAsia="仿宋_GB2312"/>
          <w:sz w:val="24"/>
          <w:szCs w:val="24"/>
        </w:rPr>
        <w:t>河南省恒</w:t>
      </w:r>
      <w:r>
        <w:rPr>
          <w:rFonts w:hint="eastAsia" w:ascii="仿宋_GB2312" w:eastAsia="仿宋_GB2312"/>
          <w:sz w:val="24"/>
          <w:szCs w:val="24"/>
          <w:lang w:eastAsia="zh-CN"/>
        </w:rPr>
        <w:t>信</w:t>
      </w:r>
      <w:r>
        <w:rPr>
          <w:rFonts w:hint="eastAsia" w:ascii="仿宋_GB2312" w:eastAsia="仿宋_GB2312"/>
          <w:sz w:val="24"/>
          <w:szCs w:val="24"/>
        </w:rPr>
        <w:t>锅炉</w:t>
      </w:r>
      <w:r>
        <w:rPr>
          <w:rFonts w:hint="eastAsia" w:ascii="仿宋_GB2312" w:eastAsia="仿宋_GB2312"/>
          <w:sz w:val="24"/>
          <w:szCs w:val="24"/>
          <w:lang w:eastAsia="zh-CN"/>
        </w:rPr>
        <w:t>制造</w:t>
      </w:r>
      <w:r>
        <w:rPr>
          <w:rFonts w:hint="eastAsia" w:ascii="仿宋_GB2312" w:eastAsia="仿宋_GB2312"/>
          <w:sz w:val="24"/>
          <w:szCs w:val="24"/>
        </w:rPr>
        <w:t>有限公司座落于历史文化名城周口市，是具有</w:t>
      </w:r>
      <w:r>
        <w:rPr>
          <w:rFonts w:hint="eastAsia" w:ascii="仿宋_GB2312" w:eastAsia="仿宋_GB2312"/>
          <w:sz w:val="24"/>
          <w:szCs w:val="24"/>
          <w:lang w:eastAsia="zh-CN"/>
        </w:rPr>
        <w:t>省</w:t>
      </w:r>
      <w:r>
        <w:rPr>
          <w:rFonts w:hint="eastAsia" w:ascii="仿宋_GB2312" w:eastAsia="仿宋_GB2312"/>
          <w:sz w:val="24"/>
          <w:szCs w:val="24"/>
        </w:rPr>
        <w:t>级锅炉制造许可证、美国ASME资质认证、欧盟CE认证、D1、D2级压力容器许可证的专业生产厂家。现公司占地</w:t>
      </w:r>
      <w:r>
        <w:rPr>
          <w:rFonts w:hint="eastAsia" w:ascii="仿宋_GB2312" w:eastAsia="仿宋_GB2312"/>
          <w:sz w:val="24"/>
          <w:szCs w:val="24"/>
          <w:lang w:val="en-US" w:eastAsia="zh-CN"/>
        </w:rPr>
        <w:t>8</w:t>
      </w:r>
      <w:r>
        <w:rPr>
          <w:rFonts w:hint="eastAsia" w:ascii="仿宋_GB2312" w:eastAsia="仿宋_GB2312"/>
          <w:sz w:val="24"/>
          <w:szCs w:val="24"/>
        </w:rPr>
        <w:t>0000余平方米，拥有职工</w:t>
      </w:r>
      <w:r>
        <w:rPr>
          <w:rFonts w:hint="eastAsia" w:ascii="仿宋_GB2312" w:eastAsia="仿宋_GB2312"/>
          <w:sz w:val="24"/>
          <w:szCs w:val="24"/>
          <w:lang w:val="en-US" w:eastAsia="zh-CN"/>
        </w:rPr>
        <w:t>22</w:t>
      </w:r>
      <w:r>
        <w:rPr>
          <w:rFonts w:hint="eastAsia" w:ascii="仿宋_GB2312" w:eastAsia="仿宋_GB2312"/>
          <w:sz w:val="24"/>
          <w:szCs w:val="24"/>
        </w:rPr>
        <w:t>0余人，其中具有专业职称的</w:t>
      </w:r>
      <w:r>
        <w:rPr>
          <w:rFonts w:hint="eastAsia" w:ascii="仿宋_GB2312" w:eastAsia="仿宋_GB2312"/>
          <w:sz w:val="24"/>
          <w:szCs w:val="24"/>
          <w:lang w:val="en-US" w:eastAsia="zh-CN"/>
        </w:rPr>
        <w:t>3</w:t>
      </w:r>
      <w:r>
        <w:rPr>
          <w:rFonts w:hint="eastAsia" w:ascii="仿宋_GB2312" w:eastAsia="仿宋_GB2312"/>
          <w:sz w:val="24"/>
          <w:szCs w:val="24"/>
        </w:rPr>
        <w:t>0余名、高级职称的</w:t>
      </w:r>
      <w:r>
        <w:rPr>
          <w:rFonts w:hint="eastAsia" w:ascii="仿宋_GB2312" w:eastAsia="仿宋_GB2312"/>
          <w:sz w:val="24"/>
          <w:szCs w:val="24"/>
          <w:lang w:val="en-US" w:eastAsia="zh-CN"/>
        </w:rPr>
        <w:t>1</w:t>
      </w:r>
      <w:r>
        <w:rPr>
          <w:rFonts w:hint="eastAsia" w:ascii="仿宋_GB2312" w:eastAsia="仿宋_GB2312"/>
          <w:sz w:val="24"/>
          <w:szCs w:val="24"/>
        </w:rPr>
        <w:t>2名。拥有膜式壁生产线、蛇形管生产线、100mm卷圆机和大型热处理炉等大型专业设备</w:t>
      </w:r>
      <w:r>
        <w:rPr>
          <w:rFonts w:hint="eastAsia" w:ascii="仿宋_GB2312" w:eastAsia="仿宋_GB2312"/>
          <w:sz w:val="24"/>
          <w:szCs w:val="24"/>
          <w:lang w:val="en-US" w:eastAsia="zh-CN"/>
        </w:rPr>
        <w:t>2</w:t>
      </w:r>
      <w:r>
        <w:rPr>
          <w:rFonts w:hint="eastAsia" w:ascii="仿宋_GB2312" w:eastAsia="仿宋_GB2312"/>
          <w:sz w:val="24"/>
          <w:szCs w:val="24"/>
        </w:rPr>
        <w:t>00余台套，这些装备是确保公司产品质量稳定可靠的前提和基础。河南省恒</w:t>
      </w:r>
      <w:r>
        <w:rPr>
          <w:rFonts w:hint="eastAsia" w:ascii="仿宋_GB2312" w:eastAsia="仿宋_GB2312"/>
          <w:sz w:val="24"/>
          <w:szCs w:val="24"/>
          <w:lang w:eastAsia="zh-CN"/>
        </w:rPr>
        <w:t>信</w:t>
      </w:r>
      <w:r>
        <w:rPr>
          <w:rFonts w:hint="eastAsia" w:ascii="仿宋_GB2312" w:eastAsia="仿宋_GB2312"/>
          <w:sz w:val="24"/>
          <w:szCs w:val="24"/>
        </w:rPr>
        <w:t>锅炉</w:t>
      </w:r>
      <w:r>
        <w:rPr>
          <w:rFonts w:hint="eastAsia" w:ascii="仿宋_GB2312" w:eastAsia="仿宋_GB2312"/>
          <w:sz w:val="24"/>
          <w:szCs w:val="24"/>
          <w:lang w:eastAsia="zh-CN"/>
        </w:rPr>
        <w:t>制造</w:t>
      </w:r>
      <w:r>
        <w:rPr>
          <w:rFonts w:hint="eastAsia" w:ascii="仿宋_GB2312" w:eastAsia="仿宋_GB2312"/>
          <w:sz w:val="24"/>
          <w:szCs w:val="24"/>
        </w:rPr>
        <w:t>有限公司始终坚持以技术为引领，以市场为导向的理念来经营企业，与清华大学、中科院热工所、西安交通大学、上海理工大学等高校和科研机构有长期的合作关系。公司在内、外循环流化床锅炉、角管锅炉、燃油燃气锅炉、有机热载体锅炉及各种炉型的生物质锅炉</w:t>
      </w:r>
      <w:r>
        <w:rPr>
          <w:rFonts w:hint="eastAsia" w:ascii="仿宋_GB2312" w:eastAsia="仿宋_GB2312"/>
          <w:sz w:val="24"/>
          <w:szCs w:val="24"/>
          <w:lang w:eastAsia="zh-CN"/>
        </w:rPr>
        <w:t>、导油炉研发及制作，</w:t>
      </w:r>
      <w:r>
        <w:rPr>
          <w:rFonts w:hint="eastAsia" w:ascii="仿宋_GB2312" w:eastAsia="仿宋_GB2312"/>
          <w:sz w:val="24"/>
          <w:szCs w:val="24"/>
        </w:rPr>
        <w:t>技术开发方面处于行业领先地位。恒</w:t>
      </w:r>
      <w:r>
        <w:rPr>
          <w:rFonts w:hint="eastAsia" w:ascii="仿宋_GB2312" w:eastAsia="仿宋_GB2312"/>
          <w:sz w:val="24"/>
          <w:szCs w:val="24"/>
          <w:lang w:eastAsia="zh-CN"/>
        </w:rPr>
        <w:t>信</w:t>
      </w:r>
      <w:r>
        <w:rPr>
          <w:rFonts w:hint="eastAsia" w:ascii="仿宋_GB2312" w:eastAsia="仿宋_GB2312"/>
          <w:sz w:val="24"/>
          <w:szCs w:val="24"/>
        </w:rPr>
        <w:t>锅炉卓越的产品性能，优良服务品质，可靠的信誉保证，迅速赢得了市场的认可。产品畅销全国，并远销非洲、亚洲等国家和地区。河南省恒</w:t>
      </w:r>
      <w:r>
        <w:rPr>
          <w:rFonts w:hint="eastAsia" w:ascii="仿宋_GB2312" w:eastAsia="仿宋_GB2312"/>
          <w:sz w:val="24"/>
          <w:szCs w:val="24"/>
          <w:lang w:eastAsia="zh-CN"/>
        </w:rPr>
        <w:t>信</w:t>
      </w:r>
      <w:r>
        <w:rPr>
          <w:rFonts w:hint="eastAsia" w:ascii="仿宋_GB2312" w:eastAsia="仿宋_GB2312"/>
          <w:sz w:val="24"/>
          <w:szCs w:val="24"/>
        </w:rPr>
        <w:t>锅炉</w:t>
      </w:r>
      <w:r>
        <w:rPr>
          <w:rFonts w:hint="eastAsia" w:ascii="仿宋_GB2312" w:eastAsia="仿宋_GB2312"/>
          <w:sz w:val="24"/>
          <w:szCs w:val="24"/>
          <w:lang w:eastAsia="zh-CN"/>
        </w:rPr>
        <w:t>制造</w:t>
      </w:r>
      <w:r>
        <w:rPr>
          <w:rFonts w:hint="eastAsia" w:ascii="仿宋_GB2312" w:eastAsia="仿宋_GB2312"/>
          <w:sz w:val="24"/>
          <w:szCs w:val="24"/>
        </w:rPr>
        <w:t>有限公司拥有ISO9001质量管理体系、环境管理体系证书，并始终奉行“务实诚信、科技创新”的经营理念，追求产品的尽善尽美。恒</w:t>
      </w:r>
      <w:r>
        <w:rPr>
          <w:rFonts w:hint="eastAsia" w:ascii="仿宋_GB2312" w:eastAsia="仿宋_GB2312"/>
          <w:sz w:val="24"/>
          <w:szCs w:val="24"/>
          <w:lang w:eastAsia="zh-CN"/>
        </w:rPr>
        <w:t>信</w:t>
      </w:r>
      <w:r>
        <w:rPr>
          <w:rFonts w:hint="eastAsia" w:ascii="仿宋_GB2312" w:eastAsia="仿宋_GB2312"/>
          <w:sz w:val="24"/>
          <w:szCs w:val="24"/>
        </w:rPr>
        <w:t>锅炉</w:t>
      </w:r>
      <w:r>
        <w:rPr>
          <w:rFonts w:hint="eastAsia" w:ascii="仿宋_GB2312" w:eastAsia="仿宋_GB2312"/>
          <w:sz w:val="24"/>
          <w:szCs w:val="24"/>
          <w:lang w:eastAsia="zh-CN"/>
        </w:rPr>
        <w:t>制造</w:t>
      </w:r>
      <w:r>
        <w:rPr>
          <w:rFonts w:hint="eastAsia" w:ascii="仿宋_GB2312" w:eastAsia="仿宋_GB2312"/>
          <w:sz w:val="24"/>
          <w:szCs w:val="24"/>
        </w:rPr>
        <w:t>有限公司年产各种炉型的锅炉</w:t>
      </w:r>
      <w:r>
        <w:rPr>
          <w:rFonts w:hint="eastAsia" w:ascii="仿宋_GB2312" w:eastAsia="仿宋_GB2312"/>
          <w:sz w:val="24"/>
          <w:szCs w:val="24"/>
          <w:lang w:val="en-US" w:eastAsia="zh-CN"/>
        </w:rPr>
        <w:t>2</w:t>
      </w:r>
      <w:r>
        <w:rPr>
          <w:rFonts w:hint="eastAsia" w:ascii="仿宋_GB2312" w:eastAsia="仿宋_GB2312"/>
          <w:sz w:val="24"/>
          <w:szCs w:val="24"/>
        </w:rPr>
        <w:t>000余蒸吨，是周口市重点企业、河南省锅炉行业骨干企业。公司主要产品有：1</w:t>
      </w:r>
      <w:r>
        <w:rPr>
          <w:rFonts w:hint="eastAsia" w:ascii="仿宋_GB2312" w:eastAsia="仿宋_GB2312"/>
          <w:sz w:val="24"/>
          <w:szCs w:val="24"/>
          <w:lang w:val="en-US" w:eastAsia="zh-CN"/>
        </w:rPr>
        <w:t>3</w:t>
      </w:r>
      <w:r>
        <w:rPr>
          <w:rFonts w:hint="eastAsia" w:ascii="仿宋_GB2312" w:eastAsia="仿宋_GB2312"/>
          <w:sz w:val="24"/>
          <w:szCs w:val="24"/>
        </w:rPr>
        <w:t>0蒸吨以下的各类循环流化床电站锅炉、工业锅炉、生物质锅炉系列产品116MW以下的各类循环流床热水锅炉系列产品75蒸吨以下的各类角管式燃煤及燃生物质电站锅炉、工业锅炉系列产品116MW以下的各类角管式燃煤及燃生物质热水锅炉系列产品75蒸吨以下的各类燃气电站锅炉、工业锅炉系列产品116MW以下的各类燃气热水锅炉系列产品180万大卡以下的各类燃煤、燃气、燃生物质的有机热载体锅炉系列产品20蒸吨以下的各类DZL链条锅炉系列产品35蒸吨以下的各类SZL链条锅炉系列产品75蒸吨以下的各类SHL链条锅炉系列产品各种规格的蒸压釜系列产品、热风炉系列产品DI、D2类的压力容器系列产品</w:t>
      </w:r>
    </w:p>
    <w:p>
      <w:pPr>
        <w:ind w:left="-283" w:leftChars="-135" w:firstLine="381" w:firstLineChars="159"/>
        <w:rPr>
          <w:rFonts w:ascii="仿宋_GB2312" w:eastAsia="仿宋_GB2312"/>
          <w:sz w:val="24"/>
          <w:szCs w:val="24"/>
        </w:rPr>
      </w:pPr>
      <w:r>
        <w:rPr>
          <w:rFonts w:ascii="仿宋_GB2312" w:eastAsia="仿宋_GB2312"/>
          <w:sz w:val="24"/>
          <w:szCs w:val="24"/>
        </w:rPr>
        <w:t>公司</w:t>
      </w:r>
      <w:r>
        <w:rPr>
          <w:rFonts w:hint="eastAsia" w:ascii="仿宋_GB2312" w:eastAsia="仿宋_GB2312"/>
          <w:sz w:val="24"/>
          <w:szCs w:val="24"/>
        </w:rPr>
        <w:t>秉承</w:t>
      </w:r>
      <w:r>
        <w:rPr>
          <w:rFonts w:ascii="仿宋_GB2312" w:eastAsia="仿宋_GB2312"/>
          <w:sz w:val="24"/>
          <w:szCs w:val="24"/>
        </w:rPr>
        <w:t>“科技创新产品、质量追求卓越，诚信服务用户”</w:t>
      </w:r>
      <w:r>
        <w:rPr>
          <w:rFonts w:hint="eastAsia" w:ascii="仿宋_GB2312" w:eastAsia="仿宋_GB2312"/>
          <w:sz w:val="24"/>
          <w:szCs w:val="24"/>
        </w:rPr>
        <w:t>的经营理念，以优质的产品、精湛的技术、贴心的服务，为用户提供技术领先、质量优良、服务一流、绿色环保的能源和环保装备。恒</w:t>
      </w:r>
      <w:r>
        <w:rPr>
          <w:rFonts w:hint="eastAsia" w:ascii="仿宋_GB2312" w:eastAsia="仿宋_GB2312"/>
          <w:sz w:val="24"/>
          <w:szCs w:val="24"/>
          <w:lang w:eastAsia="zh-CN"/>
        </w:rPr>
        <w:t>信</w:t>
      </w:r>
      <w:r>
        <w:rPr>
          <w:rFonts w:hint="eastAsia" w:ascii="仿宋_GB2312" w:eastAsia="仿宋_GB2312"/>
          <w:sz w:val="24"/>
          <w:szCs w:val="24"/>
        </w:rPr>
        <w:t>锅炉真诚期待与国内外客户建立更为广泛的合作，携手共同发展，共创辉煌。</w:t>
      </w:r>
    </w:p>
    <w:p>
      <w:pPr>
        <w:ind w:firstLine="3451" w:firstLineChars="1146"/>
        <w:rPr>
          <w:b/>
          <w:sz w:val="30"/>
          <w:szCs w:val="30"/>
        </w:rPr>
      </w:pPr>
    </w:p>
    <w:p>
      <w:pPr>
        <w:widowControl/>
        <w:tabs>
          <w:tab w:val="left" w:pos="2552"/>
        </w:tabs>
        <w:rPr>
          <w:rFonts w:hint="eastAsia" w:eastAsiaTheme="minorEastAsia"/>
          <w:b/>
          <w:sz w:val="36"/>
          <w:lang w:eastAsia="zh-CN"/>
        </w:rPr>
      </w:pPr>
      <w:r>
        <w:rPr>
          <w:rFonts w:hint="eastAsia"/>
          <w:b/>
          <w:sz w:val="36"/>
        </w:rPr>
        <w:t xml:space="preserve">     三.</w:t>
      </w:r>
      <w:bookmarkStart w:id="0" w:name="_Toc26917"/>
      <w:bookmarkStart w:id="1" w:name="_Toc4807"/>
      <w:r>
        <w:rPr>
          <w:rFonts w:hint="eastAsia"/>
          <w:b/>
          <w:sz w:val="36"/>
          <w:lang w:eastAsia="zh-CN"/>
        </w:rPr>
        <w:t>技术参数</w:t>
      </w:r>
    </w:p>
    <w:tbl>
      <w:tblPr>
        <w:tblStyle w:val="12"/>
        <w:tblW w:w="10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2479"/>
        <w:gridCol w:w="2640"/>
        <w:gridCol w:w="2421"/>
        <w:gridCol w:w="26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10160" w:type="dxa"/>
            <w:gridSpan w:val="4"/>
            <w:noWrap w:val="0"/>
            <w:vAlign w:val="center"/>
          </w:tcPr>
          <w:p>
            <w:pPr>
              <w:pStyle w:val="11"/>
              <w:spacing w:line="240" w:lineRule="auto"/>
              <w:jc w:val="center"/>
              <w:rPr>
                <w:rFonts w:hint="eastAsia" w:eastAsia="宋体"/>
                <w:color w:val="000000"/>
                <w:lang w:val="en-US" w:eastAsia="zh-CN"/>
              </w:rPr>
            </w:pPr>
            <w:r>
              <w:rPr>
                <w:rFonts w:hint="eastAsia"/>
                <w:b/>
                <w:bCs/>
                <w:color w:val="000000"/>
                <w:lang w:val="en-US" w:eastAsia="zh-CN"/>
              </w:rPr>
              <w:t>电加热发生器参数表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center"/>
          </w:tcPr>
          <w:p>
            <w:pPr>
              <w:pStyle w:val="11"/>
              <w:spacing w:line="240" w:lineRule="auto"/>
              <w:jc w:val="center"/>
              <w:rPr>
                <w:rFonts w:hint="eastAsia" w:ascii="Tahoma" w:hAnsi="Tahoma" w:eastAsia="Tahoma" w:cs="Tahoma"/>
                <w:color w:val="000000"/>
              </w:rPr>
            </w:pPr>
            <w:r>
              <w:rPr>
                <w:rFonts w:hint="eastAsia" w:ascii="Tahoma" w:hAnsi="Tahoma" w:eastAsia="Tahoma" w:cs="Tahoma"/>
                <w:color w:val="000000"/>
              </w:rPr>
              <w:t>型号</w:t>
            </w:r>
          </w:p>
        </w:tc>
        <w:tc>
          <w:tcPr>
            <w:tcW w:w="5041" w:type="dxa"/>
            <w:gridSpan w:val="2"/>
            <w:noWrap w:val="0"/>
            <w:vAlign w:val="center"/>
          </w:tcPr>
          <w:p>
            <w:pPr>
              <w:pStyle w:val="11"/>
              <w:spacing w:line="240" w:lineRule="auto"/>
              <w:jc w:val="center"/>
              <w:rPr>
                <w:rFonts w:hint="default" w:ascii="Tahoma" w:hAnsi="Tahoma" w:cs="Tahoma"/>
                <w:color w:val="000000"/>
                <w:lang w:val="en-US" w:eastAsia="zh-CN"/>
              </w:rPr>
            </w:pPr>
            <w:r>
              <w:rPr>
                <w:rFonts w:hint="eastAsia" w:ascii="Tahoma" w:hAnsi="Tahoma" w:cs="Tahoma"/>
                <w:color w:val="000000"/>
                <w:lang w:val="en-US" w:eastAsia="zh-CN"/>
              </w:rPr>
              <w:t>YDW-2880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tcBorders>
              <w:bottom w:val="single" w:color="auto" w:sz="4" w:space="0"/>
            </w:tcBorders>
            <w:noWrap w:val="0"/>
            <w:vAlign w:val="center"/>
          </w:tcPr>
          <w:p>
            <w:pPr>
              <w:pStyle w:val="11"/>
              <w:spacing w:line="240" w:lineRule="auto"/>
              <w:jc w:val="center"/>
              <w:rPr>
                <w:rFonts w:hint="eastAsia" w:ascii="Tahoma" w:hAnsi="Tahoma" w:eastAsia="Tahoma" w:cs="Tahoma"/>
                <w:color w:val="000000"/>
              </w:rPr>
            </w:pPr>
            <w:r>
              <w:rPr>
                <w:rFonts w:ascii="Tahoma" w:hAnsi="Tahoma" w:eastAsia="Tahoma" w:cs="Tahoma"/>
                <w:color w:val="000000"/>
              </w:rPr>
              <w:t>额定</w:t>
            </w:r>
            <w:r>
              <w:rPr>
                <w:rFonts w:hint="eastAsia" w:ascii="Tahoma" w:hAnsi="Tahoma" w:cs="Tahoma"/>
                <w:color w:val="000000"/>
                <w:lang w:val="en-US" w:eastAsia="zh-CN"/>
              </w:rPr>
              <w:t>功率KW</w:t>
            </w:r>
            <w:r>
              <w:rPr>
                <w:rFonts w:ascii="Tahoma" w:hAnsi="Tahoma" w:eastAsia="Tahoma" w:cs="Tahoma"/>
                <w:color w:val="000000"/>
              </w:rPr>
              <w:t>/h</w:t>
            </w:r>
          </w:p>
        </w:tc>
        <w:tc>
          <w:tcPr>
            <w:tcW w:w="5041" w:type="dxa"/>
            <w:gridSpan w:val="2"/>
            <w:noWrap w:val="0"/>
            <w:vAlign w:val="center"/>
          </w:tcPr>
          <w:p>
            <w:pPr>
              <w:pStyle w:val="11"/>
              <w:spacing w:line="240" w:lineRule="auto"/>
              <w:jc w:val="center"/>
              <w:rPr>
                <w:rFonts w:hint="default" w:ascii="Tahoma" w:hAnsi="Tahoma" w:cs="Tahoma"/>
                <w:color w:val="000000"/>
                <w:lang w:val="en-US" w:eastAsia="zh-CN"/>
              </w:rPr>
            </w:pPr>
            <w:r>
              <w:rPr>
                <w:rFonts w:hint="eastAsia" w:ascii="Tahoma" w:hAnsi="Tahoma" w:cs="Tahoma"/>
                <w:color w:val="000000"/>
                <w:lang w:val="en-US" w:eastAsia="zh-CN"/>
              </w:rPr>
              <w:t>2880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center"/>
          </w:tcPr>
          <w:p>
            <w:pPr>
              <w:pStyle w:val="11"/>
              <w:spacing w:line="240" w:lineRule="auto"/>
              <w:jc w:val="center"/>
              <w:rPr>
                <w:color w:val="000000"/>
              </w:rPr>
            </w:pPr>
            <w:r>
              <w:rPr>
                <w:rFonts w:hint="eastAsia" w:ascii="Tahoma" w:hAnsi="Tahoma" w:cs="Tahoma"/>
                <w:color w:val="000000"/>
                <w:lang w:eastAsia="zh-CN"/>
              </w:rPr>
              <w:t>额定</w:t>
            </w:r>
            <w:r>
              <w:rPr>
                <w:rFonts w:hint="eastAsia" w:ascii="Tahoma" w:hAnsi="Tahoma" w:cs="Tahoma"/>
                <w:color w:val="000000"/>
                <w:lang w:val="en-US" w:eastAsia="zh-CN"/>
              </w:rPr>
              <w:t>工作</w:t>
            </w:r>
            <w:r>
              <w:rPr>
                <w:rFonts w:ascii="Tahoma" w:hAnsi="Tahoma" w:eastAsia="Tahoma" w:cs="Tahoma"/>
                <w:color w:val="000000"/>
              </w:rPr>
              <w:t>压力</w:t>
            </w:r>
            <w:r>
              <w:rPr>
                <w:rFonts w:hint="eastAsia" w:ascii="Tahoma" w:hAnsi="Tahoma" w:cs="Tahoma"/>
                <w:color w:val="000000"/>
                <w:lang w:val="en-US" w:eastAsia="zh-CN"/>
              </w:rPr>
              <w:t>/</w:t>
            </w:r>
            <w:r>
              <w:rPr>
                <w:rFonts w:ascii="Tahoma" w:hAnsi="Tahoma" w:eastAsia="Tahoma" w:cs="Tahoma"/>
                <w:color w:val="000000"/>
              </w:rPr>
              <w:t>MPa</w:t>
            </w:r>
          </w:p>
        </w:tc>
        <w:tc>
          <w:tcPr>
            <w:tcW w:w="5041" w:type="dxa"/>
            <w:gridSpan w:val="2"/>
            <w:noWrap w:val="0"/>
            <w:vAlign w:val="center"/>
          </w:tcPr>
          <w:p>
            <w:pPr>
              <w:pStyle w:val="11"/>
              <w:spacing w:line="240" w:lineRule="auto"/>
              <w:jc w:val="center"/>
              <w:rPr>
                <w:rFonts w:hint="default" w:eastAsia="宋体"/>
                <w:color w:val="000000"/>
                <w:lang w:val="en-US" w:eastAsia="zh-CN"/>
              </w:rPr>
            </w:pPr>
            <w:r>
              <w:rPr>
                <w:rFonts w:hint="eastAsia" w:ascii="Tahoma" w:hAnsi="Tahoma" w:cs="Tahoma"/>
                <w:color w:val="000000"/>
                <w:lang w:val="en-US" w:eastAsia="zh-CN"/>
              </w:rPr>
              <w:t>1.0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center"/>
          </w:tcPr>
          <w:p>
            <w:pPr>
              <w:pStyle w:val="11"/>
              <w:spacing w:line="240" w:lineRule="auto"/>
              <w:jc w:val="center"/>
              <w:rPr>
                <w:rFonts w:ascii="宋体" w:hAnsi="宋体" w:eastAsia="宋体" w:cs="宋体"/>
                <w:color w:val="000000"/>
                <w:kern w:val="0"/>
                <w:sz w:val="24"/>
                <w:szCs w:val="24"/>
                <w:lang w:val="en-US" w:eastAsia="zh-CN" w:bidi="ar-SA"/>
              </w:rPr>
            </w:pPr>
            <w:r>
              <w:rPr>
                <w:rFonts w:ascii="Tahoma" w:hAnsi="Tahoma" w:eastAsia="Tahoma" w:cs="Tahoma"/>
                <w:color w:val="000000"/>
              </w:rPr>
              <w:t>试验压力</w:t>
            </w:r>
            <w:r>
              <w:rPr>
                <w:rFonts w:hint="eastAsia" w:ascii="Tahoma" w:hAnsi="Tahoma" w:cs="Tahoma"/>
                <w:color w:val="000000"/>
                <w:lang w:val="en-US" w:eastAsia="zh-CN"/>
              </w:rPr>
              <w:t>/</w:t>
            </w:r>
            <w:r>
              <w:rPr>
                <w:rFonts w:ascii="Tahoma" w:hAnsi="Tahoma" w:eastAsia="Tahoma" w:cs="Tahoma"/>
                <w:color w:val="000000"/>
              </w:rPr>
              <w:t>MPa</w:t>
            </w:r>
          </w:p>
        </w:tc>
        <w:tc>
          <w:tcPr>
            <w:tcW w:w="5041" w:type="dxa"/>
            <w:gridSpan w:val="2"/>
            <w:noWrap w:val="0"/>
            <w:vAlign w:val="center"/>
          </w:tcPr>
          <w:p>
            <w:pPr>
              <w:pStyle w:val="11"/>
              <w:spacing w:line="240" w:lineRule="auto"/>
              <w:jc w:val="center"/>
              <w:rPr>
                <w:rFonts w:hint="default" w:ascii="宋体" w:hAnsi="宋体" w:eastAsia="宋体" w:cs="宋体"/>
                <w:color w:val="000000"/>
                <w:kern w:val="0"/>
                <w:sz w:val="24"/>
                <w:szCs w:val="24"/>
                <w:lang w:val="en-US" w:eastAsia="zh-CN" w:bidi="ar-SA"/>
              </w:rPr>
            </w:pPr>
            <w:r>
              <w:rPr>
                <w:rFonts w:hint="eastAsia" w:ascii="Tahoma" w:hAnsi="Tahoma" w:cs="Tahoma"/>
                <w:color w:val="000000"/>
                <w:lang w:val="en-US" w:eastAsia="zh-CN"/>
              </w:rPr>
              <w:t>1.5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center"/>
          </w:tcPr>
          <w:p>
            <w:pPr>
              <w:pStyle w:val="11"/>
              <w:spacing w:line="240" w:lineRule="auto"/>
              <w:jc w:val="center"/>
              <w:rPr>
                <w:rFonts w:ascii="宋体" w:hAnsi="宋体" w:eastAsia="宋体" w:cs="宋体"/>
                <w:color w:val="000000"/>
                <w:kern w:val="0"/>
                <w:sz w:val="24"/>
                <w:szCs w:val="24"/>
                <w:lang w:val="en-US" w:eastAsia="zh-CN" w:bidi="ar-SA"/>
              </w:rPr>
            </w:pPr>
            <w:r>
              <w:rPr>
                <w:rFonts w:hint="eastAsia" w:ascii="Tahoma" w:hAnsi="Tahoma" w:cs="Tahoma"/>
                <w:color w:val="000000"/>
                <w:lang w:val="en-US" w:eastAsia="zh-CN"/>
              </w:rPr>
              <w:t>出油</w:t>
            </w:r>
            <w:r>
              <w:rPr>
                <w:rFonts w:ascii="Tahoma" w:hAnsi="Tahoma" w:eastAsia="Tahoma" w:cs="Tahoma"/>
                <w:color w:val="000000"/>
              </w:rPr>
              <w:t>温度</w:t>
            </w:r>
            <w:r>
              <w:rPr>
                <w:rFonts w:hint="eastAsia" w:ascii="Tahoma" w:hAnsi="Tahoma" w:cs="Tahoma"/>
                <w:color w:val="000000"/>
                <w:lang w:val="en-US" w:eastAsia="zh-CN"/>
              </w:rPr>
              <w:t>/</w:t>
            </w:r>
            <w:r>
              <w:rPr>
                <w:rFonts w:ascii="Tahoma" w:hAnsi="Tahoma" w:eastAsia="Tahoma" w:cs="Tahoma"/>
                <w:color w:val="000000"/>
              </w:rPr>
              <w:t>°C</w:t>
            </w:r>
          </w:p>
        </w:tc>
        <w:tc>
          <w:tcPr>
            <w:tcW w:w="5041" w:type="dxa"/>
            <w:gridSpan w:val="2"/>
            <w:noWrap w:val="0"/>
            <w:vAlign w:val="center"/>
          </w:tcPr>
          <w:p>
            <w:pPr>
              <w:pStyle w:val="11"/>
              <w:spacing w:line="240" w:lineRule="auto"/>
              <w:jc w:val="center"/>
              <w:rPr>
                <w:rFonts w:hint="default" w:ascii="宋体" w:hAnsi="宋体" w:eastAsia="宋体" w:cs="宋体"/>
                <w:color w:val="000000"/>
                <w:kern w:val="0"/>
                <w:sz w:val="24"/>
                <w:szCs w:val="24"/>
                <w:lang w:val="en-US" w:eastAsia="zh-CN" w:bidi="ar-SA"/>
              </w:rPr>
            </w:pPr>
            <w:r>
              <w:rPr>
                <w:rFonts w:hint="eastAsia" w:ascii="Tahoma" w:hAnsi="Tahoma" w:cs="Tahoma"/>
                <w:color w:val="000000"/>
                <w:lang w:val="en-US" w:eastAsia="zh-CN"/>
              </w:rPr>
              <w:t>320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center"/>
          </w:tcPr>
          <w:p>
            <w:pPr>
              <w:pStyle w:val="11"/>
              <w:spacing w:line="240" w:lineRule="auto"/>
              <w:jc w:val="center"/>
              <w:rPr>
                <w:rFonts w:ascii="宋体" w:hAnsi="宋体" w:eastAsia="宋体" w:cs="宋体"/>
                <w:color w:val="000000"/>
                <w:kern w:val="0"/>
                <w:sz w:val="24"/>
                <w:szCs w:val="24"/>
                <w:lang w:val="en-US" w:eastAsia="zh-CN" w:bidi="ar-SA"/>
              </w:rPr>
            </w:pPr>
            <w:r>
              <w:rPr>
                <w:rFonts w:hint="eastAsia" w:ascii="Tahoma" w:hAnsi="Tahoma" w:cs="Tahoma"/>
                <w:color w:val="000000"/>
                <w:lang w:val="en-US" w:eastAsia="zh-CN"/>
              </w:rPr>
              <w:t>回油</w:t>
            </w:r>
            <w:r>
              <w:rPr>
                <w:rFonts w:ascii="Tahoma" w:hAnsi="Tahoma" w:eastAsia="Tahoma" w:cs="Tahoma"/>
                <w:color w:val="000000"/>
              </w:rPr>
              <w:t>温度</w:t>
            </w:r>
            <w:r>
              <w:rPr>
                <w:rFonts w:hint="eastAsia" w:ascii="Tahoma" w:hAnsi="Tahoma" w:cs="Tahoma"/>
                <w:color w:val="000000"/>
                <w:lang w:val="en-US" w:eastAsia="zh-CN"/>
              </w:rPr>
              <w:t>/</w:t>
            </w:r>
            <w:r>
              <w:rPr>
                <w:rFonts w:ascii="Tahoma" w:hAnsi="Tahoma" w:eastAsia="Tahoma" w:cs="Tahoma"/>
                <w:color w:val="000000"/>
              </w:rPr>
              <w:t>°C</w:t>
            </w:r>
          </w:p>
        </w:tc>
        <w:tc>
          <w:tcPr>
            <w:tcW w:w="5041" w:type="dxa"/>
            <w:gridSpan w:val="2"/>
            <w:noWrap w:val="0"/>
            <w:vAlign w:val="center"/>
          </w:tcPr>
          <w:p>
            <w:pPr>
              <w:pStyle w:val="11"/>
              <w:spacing w:line="240" w:lineRule="auto"/>
              <w:jc w:val="center"/>
              <w:rPr>
                <w:rFonts w:hint="default" w:ascii="宋体" w:hAnsi="宋体" w:eastAsia="宋体" w:cs="宋体"/>
                <w:color w:val="000000"/>
                <w:kern w:val="0"/>
                <w:sz w:val="24"/>
                <w:szCs w:val="24"/>
                <w:lang w:val="en-US" w:eastAsia="zh-CN" w:bidi="ar-SA"/>
              </w:rPr>
            </w:pPr>
            <w:r>
              <w:rPr>
                <w:rFonts w:hint="eastAsia" w:ascii="Tahoma" w:hAnsi="Tahoma" w:cs="Tahoma"/>
                <w:color w:val="000000"/>
                <w:lang w:val="en-US" w:eastAsia="zh-CN"/>
              </w:rPr>
              <w:t>290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center"/>
          </w:tcPr>
          <w:p>
            <w:pPr>
              <w:pStyle w:val="11"/>
              <w:spacing w:line="240" w:lineRule="auto"/>
              <w:jc w:val="center"/>
              <w:rPr>
                <w:rFonts w:ascii="宋体" w:hAnsi="宋体" w:eastAsia="宋体" w:cs="宋体"/>
                <w:color w:val="000000"/>
                <w:kern w:val="0"/>
                <w:sz w:val="24"/>
                <w:szCs w:val="24"/>
                <w:lang w:val="en-US" w:eastAsia="zh-CN" w:bidi="ar-SA"/>
              </w:rPr>
            </w:pPr>
            <w:r>
              <w:rPr>
                <w:rFonts w:hint="eastAsia" w:ascii="Tahoma" w:hAnsi="Tahoma" w:cs="Tahoma"/>
                <w:color w:val="000000"/>
                <w:lang w:val="en-US" w:eastAsia="zh-CN"/>
              </w:rPr>
              <w:t>设计</w:t>
            </w:r>
            <w:r>
              <w:rPr>
                <w:rFonts w:ascii="Tahoma" w:hAnsi="Tahoma" w:eastAsia="Tahoma" w:cs="Tahoma"/>
                <w:color w:val="000000"/>
              </w:rPr>
              <w:t>热效率</w:t>
            </w:r>
          </w:p>
        </w:tc>
        <w:tc>
          <w:tcPr>
            <w:tcW w:w="5041" w:type="dxa"/>
            <w:gridSpan w:val="2"/>
            <w:noWrap w:val="0"/>
            <w:vAlign w:val="center"/>
          </w:tcPr>
          <w:p>
            <w:pPr>
              <w:pStyle w:val="11"/>
              <w:spacing w:line="240" w:lineRule="auto"/>
              <w:jc w:val="center"/>
              <w:rPr>
                <w:rFonts w:hint="default" w:ascii="宋体" w:hAnsi="宋体" w:eastAsia="宋体" w:cs="宋体"/>
                <w:color w:val="000000"/>
                <w:kern w:val="0"/>
                <w:sz w:val="24"/>
                <w:szCs w:val="24"/>
                <w:lang w:val="en-US" w:eastAsia="zh-CN" w:bidi="ar-SA"/>
              </w:rPr>
            </w:pPr>
            <w:r>
              <w:rPr>
                <w:rFonts w:ascii="Tahoma" w:hAnsi="Tahoma" w:eastAsia="Tahoma" w:cs="Tahoma"/>
                <w:color w:val="000000"/>
              </w:rPr>
              <w:t>≥9</w:t>
            </w:r>
            <w:r>
              <w:rPr>
                <w:rFonts w:hint="eastAsia" w:ascii="Tahoma" w:hAnsi="Tahoma" w:cs="Tahoma"/>
                <w:color w:val="000000"/>
                <w:lang w:val="en-US" w:eastAsia="zh-CN"/>
              </w:rPr>
              <w:t>9.1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center"/>
          </w:tcPr>
          <w:p>
            <w:pPr>
              <w:pStyle w:val="11"/>
              <w:spacing w:line="240" w:lineRule="auto"/>
              <w:jc w:val="center"/>
              <w:rPr>
                <w:rFonts w:ascii="宋体" w:hAnsi="宋体" w:eastAsia="宋体" w:cs="宋体"/>
                <w:color w:val="000000"/>
                <w:kern w:val="0"/>
                <w:sz w:val="24"/>
                <w:szCs w:val="24"/>
                <w:lang w:val="en-US" w:eastAsia="zh-CN" w:bidi="ar-SA"/>
              </w:rPr>
            </w:pPr>
            <w:r>
              <w:rPr>
                <w:rFonts w:hint="eastAsia" w:ascii="Tahoma" w:hAnsi="Tahoma" w:cs="Tahoma"/>
                <w:color w:val="000000"/>
                <w:lang w:eastAsia="zh-CN"/>
              </w:rPr>
              <w:t>大件运输重量</w:t>
            </w:r>
            <w:r>
              <w:rPr>
                <w:rFonts w:hint="eastAsia" w:ascii="Tahoma" w:hAnsi="Tahoma" w:cs="Tahoma"/>
                <w:color w:val="000000"/>
                <w:lang w:val="en-US" w:eastAsia="zh-CN"/>
              </w:rPr>
              <w:t>/</w:t>
            </w:r>
            <w:r>
              <w:rPr>
                <w:rFonts w:ascii="Tahoma" w:hAnsi="Tahoma" w:eastAsia="Tahoma" w:cs="Tahoma"/>
                <w:color w:val="000000"/>
              </w:rPr>
              <w:t>T</w:t>
            </w:r>
          </w:p>
        </w:tc>
        <w:tc>
          <w:tcPr>
            <w:tcW w:w="5041" w:type="dxa"/>
            <w:gridSpan w:val="2"/>
            <w:noWrap w:val="0"/>
            <w:vAlign w:val="center"/>
          </w:tcPr>
          <w:p>
            <w:pPr>
              <w:pStyle w:val="11"/>
              <w:spacing w:line="240" w:lineRule="auto"/>
              <w:jc w:val="center"/>
              <w:rPr>
                <w:rFonts w:hint="default" w:ascii="宋体" w:hAnsi="宋体" w:eastAsia="宋体" w:cs="宋体"/>
                <w:color w:val="000000"/>
                <w:kern w:val="0"/>
                <w:sz w:val="24"/>
                <w:szCs w:val="24"/>
                <w:lang w:val="en-US" w:eastAsia="zh-CN" w:bidi="ar-SA"/>
              </w:rPr>
            </w:pPr>
            <w:r>
              <w:rPr>
                <w:rFonts w:hint="eastAsia" w:cs="宋体"/>
                <w:b/>
                <w:bCs/>
                <w:color w:val="000000"/>
                <w:kern w:val="0"/>
                <w:sz w:val="24"/>
                <w:szCs w:val="24"/>
                <w:lang w:val="en-US" w:eastAsia="zh-CN" w:bidi="ar-SA"/>
              </w:rPr>
              <w:t>5.8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center"/>
          </w:tcPr>
          <w:p>
            <w:pPr>
              <w:pStyle w:val="11"/>
              <w:spacing w:line="240" w:lineRule="auto"/>
              <w:jc w:val="center"/>
              <w:rPr>
                <w:rFonts w:ascii="宋体" w:hAnsi="宋体" w:eastAsia="宋体" w:cs="宋体"/>
                <w:color w:val="000000"/>
                <w:kern w:val="0"/>
                <w:sz w:val="24"/>
                <w:szCs w:val="24"/>
                <w:lang w:val="en-US" w:eastAsia="zh-CN" w:bidi="ar-SA"/>
              </w:rPr>
            </w:pPr>
            <w:r>
              <w:rPr>
                <w:rFonts w:hint="eastAsia" w:ascii="Tahoma" w:hAnsi="Tahoma" w:cs="Tahoma"/>
                <w:color w:val="000000"/>
                <w:lang w:val="en-US" w:eastAsia="zh-CN"/>
              </w:rPr>
              <w:t>本体</w:t>
            </w:r>
            <w:r>
              <w:rPr>
                <w:rFonts w:ascii="Tahoma" w:hAnsi="Tahoma" w:eastAsia="Tahoma" w:cs="Tahoma"/>
                <w:color w:val="000000"/>
              </w:rPr>
              <w:t>容量</w:t>
            </w:r>
            <w:r>
              <w:rPr>
                <w:rFonts w:hint="eastAsia" w:ascii="Tahoma" w:hAnsi="Tahoma" w:cs="Tahoma"/>
                <w:color w:val="000000"/>
                <w:lang w:val="en-US" w:eastAsia="zh-CN"/>
              </w:rPr>
              <w:t>/L</w:t>
            </w:r>
          </w:p>
        </w:tc>
        <w:tc>
          <w:tcPr>
            <w:tcW w:w="5041" w:type="dxa"/>
            <w:gridSpan w:val="2"/>
            <w:noWrap w:val="0"/>
            <w:vAlign w:val="center"/>
          </w:tcPr>
          <w:p>
            <w:pPr>
              <w:pStyle w:val="11"/>
              <w:spacing w:line="240" w:lineRule="auto"/>
              <w:jc w:val="center"/>
              <w:rPr>
                <w:rFonts w:hint="default" w:ascii="宋体" w:hAnsi="宋体" w:eastAsia="宋体" w:cs="宋体"/>
                <w:color w:val="000000"/>
                <w:kern w:val="0"/>
                <w:sz w:val="24"/>
                <w:szCs w:val="24"/>
                <w:lang w:val="en-US" w:eastAsia="zh-CN" w:bidi="ar-SA"/>
              </w:rPr>
            </w:pPr>
            <w:r>
              <w:rPr>
                <w:rFonts w:hint="eastAsia" w:cs="宋体"/>
                <w:b/>
                <w:bCs/>
                <w:color w:val="000000"/>
                <w:kern w:val="0"/>
                <w:sz w:val="24"/>
                <w:szCs w:val="24"/>
                <w:lang w:val="en-US" w:eastAsia="zh-CN" w:bidi="ar-SA"/>
              </w:rPr>
              <w:t>2.0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03" w:hRule="atLeast"/>
          <w:jc w:val="center"/>
        </w:trPr>
        <w:tc>
          <w:tcPr>
            <w:tcW w:w="2479" w:type="dxa"/>
            <w:vMerge w:val="restart"/>
            <w:noWrap w:val="0"/>
            <w:vAlign w:val="center"/>
          </w:tcPr>
          <w:p>
            <w:pPr>
              <w:pStyle w:val="11"/>
              <w:spacing w:line="240" w:lineRule="auto"/>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设计能源</w:t>
            </w:r>
          </w:p>
        </w:tc>
        <w:tc>
          <w:tcPr>
            <w:tcW w:w="2640" w:type="dxa"/>
            <w:tcBorders>
              <w:right w:val="single" w:color="auto" w:sz="4" w:space="0"/>
            </w:tcBorders>
            <w:noWrap w:val="0"/>
            <w:vAlign w:val="center"/>
          </w:tcPr>
          <w:p>
            <w:pPr>
              <w:pStyle w:val="11"/>
              <w:spacing w:line="240" w:lineRule="auto"/>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电</w:t>
            </w:r>
          </w:p>
        </w:tc>
        <w:tc>
          <w:tcPr>
            <w:tcW w:w="5041" w:type="dxa"/>
            <w:gridSpan w:val="2"/>
            <w:tcBorders>
              <w:left w:val="single" w:color="auto" w:sz="4" w:space="0"/>
            </w:tcBorders>
            <w:noWrap w:val="0"/>
            <w:vAlign w:val="center"/>
          </w:tcPr>
          <w:p>
            <w:pPr>
              <w:pStyle w:val="11"/>
              <w:spacing w:line="240" w:lineRule="auto"/>
              <w:jc w:val="center"/>
              <w:rPr>
                <w:rFonts w:hint="default" w:ascii="Tahoma" w:hAnsi="Tahoma" w:eastAsia="Tahoma" w:cs="Tahoma"/>
                <w:color w:val="000000"/>
                <w:lang w:val="en-US" w:eastAsia="zh-CN"/>
              </w:rPr>
            </w:pPr>
            <w:r>
              <w:rPr>
                <w:rFonts w:hint="eastAsia" w:ascii="Tahoma" w:hAnsi="Tahoma" w:eastAsia="Tahoma" w:cs="Tahoma"/>
                <w:color w:val="000000"/>
                <w:lang w:val="en-US" w:eastAsia="zh-CN"/>
              </w:rPr>
              <w:t>KW·h=3×10^3J</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93" w:hRule="atLeast"/>
          <w:jc w:val="center"/>
        </w:trPr>
        <w:tc>
          <w:tcPr>
            <w:tcW w:w="2479" w:type="dxa"/>
            <w:vMerge w:val="continue"/>
            <w:noWrap w:val="0"/>
            <w:vAlign w:val="center"/>
          </w:tcPr>
          <w:p>
            <w:pPr>
              <w:pStyle w:val="11"/>
              <w:spacing w:line="240" w:lineRule="auto"/>
              <w:jc w:val="center"/>
              <w:rPr>
                <w:rFonts w:hint="eastAsia" w:ascii="Tahoma" w:hAnsi="Tahoma" w:eastAsia="Tahoma" w:cs="Tahoma"/>
                <w:color w:val="000000"/>
                <w:lang w:val="en-US" w:eastAsia="zh-CN"/>
              </w:rPr>
            </w:pPr>
          </w:p>
        </w:tc>
        <w:tc>
          <w:tcPr>
            <w:tcW w:w="2640" w:type="dxa"/>
            <w:tcBorders>
              <w:right w:val="single" w:color="auto" w:sz="4" w:space="0"/>
            </w:tcBorders>
            <w:noWrap w:val="0"/>
            <w:vAlign w:val="center"/>
          </w:tcPr>
          <w:p>
            <w:pPr>
              <w:pStyle w:val="11"/>
              <w:spacing w:line="240" w:lineRule="auto"/>
              <w:jc w:val="center"/>
              <w:rPr>
                <w:rFonts w:hint="eastAsia" w:ascii="Tahoma" w:hAnsi="Tahoma" w:eastAsia="Tahoma" w:cs="Tahoma"/>
                <w:color w:val="000000"/>
                <w:lang w:val="en-US" w:eastAsia="zh-CN"/>
              </w:rPr>
            </w:pPr>
          </w:p>
        </w:tc>
        <w:tc>
          <w:tcPr>
            <w:tcW w:w="5041" w:type="dxa"/>
            <w:gridSpan w:val="2"/>
            <w:tcBorders>
              <w:left w:val="single" w:color="auto" w:sz="4" w:space="0"/>
            </w:tcBorders>
            <w:noWrap w:val="0"/>
            <w:vAlign w:val="center"/>
          </w:tcPr>
          <w:p>
            <w:pPr>
              <w:pStyle w:val="11"/>
              <w:spacing w:line="240" w:lineRule="auto"/>
              <w:jc w:val="center"/>
              <w:rPr>
                <w:rFonts w:hint="eastAsia" w:ascii="Tahoma" w:hAnsi="Tahoma" w:eastAsia="Tahoma" w:cs="Tahoma"/>
                <w:color w:val="000000"/>
                <w:lang w:val="en-US" w:eastAsia="zh-CN"/>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2479" w:type="dxa"/>
            <w:vMerge w:val="restart"/>
            <w:noWrap w:val="0"/>
            <w:vAlign w:val="center"/>
          </w:tcPr>
          <w:p>
            <w:pPr>
              <w:pStyle w:val="11"/>
              <w:spacing w:line="240" w:lineRule="auto"/>
              <w:jc w:val="center"/>
              <w:rPr>
                <w:rFonts w:hint="default" w:ascii="Tahoma" w:hAnsi="Tahoma" w:eastAsia="Tahoma" w:cs="Tahoma"/>
                <w:color w:val="000000"/>
                <w:lang w:val="en-US" w:eastAsia="zh-CN"/>
              </w:rPr>
            </w:pPr>
            <w:r>
              <w:rPr>
                <w:rFonts w:hint="eastAsia" w:ascii="Tahoma" w:hAnsi="Tahoma" w:eastAsia="Tahoma" w:cs="Tahoma"/>
                <w:color w:val="000000"/>
                <w:lang w:val="en-US" w:eastAsia="zh-CN"/>
              </w:rPr>
              <w:t>能源消耗量</w:t>
            </w:r>
          </w:p>
        </w:tc>
        <w:tc>
          <w:tcPr>
            <w:tcW w:w="2640" w:type="dxa"/>
            <w:tcBorders>
              <w:right w:val="single" w:color="auto" w:sz="4" w:space="0"/>
            </w:tcBorders>
            <w:noWrap w:val="0"/>
            <w:vAlign w:val="center"/>
          </w:tcPr>
          <w:p>
            <w:pPr>
              <w:pStyle w:val="11"/>
              <w:spacing w:line="240" w:lineRule="auto"/>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电</w:t>
            </w:r>
          </w:p>
        </w:tc>
        <w:tc>
          <w:tcPr>
            <w:tcW w:w="5041" w:type="dxa"/>
            <w:gridSpan w:val="2"/>
            <w:tcBorders>
              <w:left w:val="single" w:color="auto" w:sz="4" w:space="0"/>
            </w:tcBorders>
            <w:noWrap w:val="0"/>
            <w:vAlign w:val="center"/>
          </w:tcPr>
          <w:p>
            <w:pPr>
              <w:pStyle w:val="11"/>
              <w:spacing w:line="240" w:lineRule="auto"/>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650-2880KW/h（最小工况/最大工况）</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2479" w:type="dxa"/>
            <w:vMerge w:val="continue"/>
            <w:noWrap w:val="0"/>
            <w:vAlign w:val="center"/>
          </w:tcPr>
          <w:p>
            <w:pPr>
              <w:pStyle w:val="11"/>
              <w:spacing w:line="240" w:lineRule="auto"/>
              <w:jc w:val="center"/>
              <w:rPr>
                <w:rFonts w:hint="eastAsia" w:ascii="Tahoma" w:hAnsi="Tahoma" w:eastAsia="Tahoma" w:cs="Tahoma"/>
                <w:color w:val="000000"/>
                <w:lang w:val="en-US" w:eastAsia="zh-CN"/>
              </w:rPr>
            </w:pPr>
          </w:p>
        </w:tc>
        <w:tc>
          <w:tcPr>
            <w:tcW w:w="2640" w:type="dxa"/>
            <w:tcBorders>
              <w:right w:val="single" w:color="auto" w:sz="4" w:space="0"/>
            </w:tcBorders>
            <w:noWrap w:val="0"/>
            <w:vAlign w:val="center"/>
          </w:tcPr>
          <w:p>
            <w:pPr>
              <w:pStyle w:val="11"/>
              <w:spacing w:line="240" w:lineRule="auto"/>
              <w:jc w:val="center"/>
              <w:rPr>
                <w:rFonts w:hint="eastAsia" w:ascii="Tahoma" w:hAnsi="Tahoma" w:eastAsia="Tahoma" w:cs="Tahoma"/>
                <w:color w:val="000000"/>
                <w:lang w:val="en-US" w:eastAsia="zh-CN"/>
              </w:rPr>
            </w:pPr>
          </w:p>
        </w:tc>
        <w:tc>
          <w:tcPr>
            <w:tcW w:w="5041" w:type="dxa"/>
            <w:gridSpan w:val="2"/>
            <w:tcBorders>
              <w:left w:val="single" w:color="auto" w:sz="4" w:space="0"/>
            </w:tcBorders>
            <w:noWrap w:val="0"/>
            <w:vAlign w:val="center"/>
          </w:tcPr>
          <w:p>
            <w:pPr>
              <w:pStyle w:val="11"/>
              <w:spacing w:line="240" w:lineRule="auto"/>
              <w:jc w:val="center"/>
              <w:rPr>
                <w:rFonts w:hint="eastAsia" w:ascii="Tahoma" w:hAnsi="Tahoma" w:eastAsia="Tahoma" w:cs="Tahoma"/>
                <w:color w:val="000000"/>
                <w:lang w:val="en-US" w:eastAsia="zh-CN"/>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top"/>
          </w:tcPr>
          <w:p>
            <w:pPr>
              <w:pStyle w:val="11"/>
              <w:spacing w:line="23" w:lineRule="atLeast"/>
              <w:jc w:val="center"/>
              <w:rPr>
                <w:rFonts w:hint="default" w:ascii="Tahoma" w:hAnsi="Tahoma" w:eastAsia="Tahoma" w:cs="Tahoma"/>
                <w:color w:val="000000"/>
                <w:lang w:val="en-US" w:eastAsia="zh-CN"/>
              </w:rPr>
            </w:pPr>
            <w:r>
              <w:rPr>
                <w:rFonts w:hint="eastAsia" w:ascii="Tahoma" w:hAnsi="Tahoma" w:eastAsia="Tahoma" w:cs="Tahoma"/>
                <w:color w:val="000000"/>
                <w:lang w:val="en-US" w:eastAsia="zh-CN"/>
              </w:rPr>
              <w:t>安装位置</w:t>
            </w:r>
          </w:p>
        </w:tc>
        <w:tc>
          <w:tcPr>
            <w:tcW w:w="5041" w:type="dxa"/>
            <w:gridSpan w:val="2"/>
            <w:noWrap w:val="0"/>
            <w:vAlign w:val="top"/>
          </w:tcPr>
          <w:p>
            <w:pPr>
              <w:pStyle w:val="11"/>
              <w:spacing w:line="23" w:lineRule="atLeast"/>
              <w:jc w:val="center"/>
              <w:rPr>
                <w:rFonts w:hint="default" w:ascii="Tahoma" w:hAnsi="Tahoma" w:eastAsia="Tahoma" w:cs="Tahoma"/>
                <w:color w:val="000000"/>
                <w:lang w:val="en-US" w:eastAsia="zh-CN"/>
              </w:rPr>
            </w:pPr>
            <w:r>
              <w:rPr>
                <w:rFonts w:hint="eastAsia" w:ascii="Tahoma" w:hAnsi="Tahoma" w:eastAsia="Tahoma" w:cs="Tahoma"/>
                <w:color w:val="000000"/>
                <w:lang w:val="en-US" w:eastAsia="zh-CN"/>
              </w:rPr>
              <w:t>室内安装</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top"/>
          </w:tcPr>
          <w:p>
            <w:pPr>
              <w:pStyle w:val="11"/>
              <w:spacing w:line="23" w:lineRule="atLeast"/>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结构形式</w:t>
            </w:r>
          </w:p>
        </w:tc>
        <w:tc>
          <w:tcPr>
            <w:tcW w:w="5041" w:type="dxa"/>
            <w:gridSpan w:val="2"/>
            <w:noWrap w:val="0"/>
            <w:vAlign w:val="top"/>
          </w:tcPr>
          <w:p>
            <w:pPr>
              <w:pStyle w:val="11"/>
              <w:spacing w:line="23" w:lineRule="atLeast"/>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对称法兰连接</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top"/>
          </w:tcPr>
          <w:p>
            <w:pPr>
              <w:pStyle w:val="11"/>
              <w:spacing w:line="23" w:lineRule="atLeast"/>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电压V</w:t>
            </w:r>
          </w:p>
        </w:tc>
        <w:tc>
          <w:tcPr>
            <w:tcW w:w="5041" w:type="dxa"/>
            <w:gridSpan w:val="2"/>
            <w:noWrap w:val="0"/>
            <w:vAlign w:val="top"/>
          </w:tcPr>
          <w:p>
            <w:pPr>
              <w:pStyle w:val="11"/>
              <w:spacing w:line="23" w:lineRule="atLeast"/>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 xml:space="preserve">380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top"/>
          </w:tcPr>
          <w:p>
            <w:pPr>
              <w:pStyle w:val="11"/>
              <w:spacing w:line="23" w:lineRule="atLeast"/>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电压上下最大浮动％</w:t>
            </w:r>
          </w:p>
        </w:tc>
        <w:tc>
          <w:tcPr>
            <w:tcW w:w="5041" w:type="dxa"/>
            <w:gridSpan w:val="2"/>
            <w:noWrap w:val="0"/>
            <w:vAlign w:val="top"/>
          </w:tcPr>
          <w:p>
            <w:pPr>
              <w:pStyle w:val="11"/>
              <w:spacing w:line="23" w:lineRule="atLeast"/>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top"/>
          </w:tcPr>
          <w:p>
            <w:pPr>
              <w:pStyle w:val="11"/>
              <w:spacing w:line="23" w:lineRule="atLeast"/>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电源频率Hz</w:t>
            </w:r>
          </w:p>
        </w:tc>
        <w:tc>
          <w:tcPr>
            <w:tcW w:w="5041" w:type="dxa"/>
            <w:gridSpan w:val="2"/>
            <w:noWrap w:val="0"/>
            <w:vAlign w:val="top"/>
          </w:tcPr>
          <w:p>
            <w:pPr>
              <w:pStyle w:val="11"/>
              <w:spacing w:line="23" w:lineRule="atLeast"/>
              <w:jc w:val="center"/>
              <w:rPr>
                <w:rFonts w:hint="default" w:ascii="Tahoma" w:hAnsi="Tahoma" w:eastAsia="Tahoma" w:cs="Tahoma"/>
                <w:color w:val="000000"/>
                <w:lang w:val="en-US" w:eastAsia="zh-CN"/>
              </w:rPr>
            </w:pPr>
            <w:r>
              <w:rPr>
                <w:rFonts w:hint="eastAsia" w:ascii="Tahoma" w:hAnsi="Tahoma" w:eastAsia="Tahoma" w:cs="Tahoma"/>
                <w:color w:val="000000"/>
                <w:lang w:val="en-US" w:eastAsia="zh-CN"/>
              </w:rPr>
              <w:t xml:space="preserve">50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top"/>
          </w:tcPr>
          <w:p>
            <w:pPr>
              <w:pStyle w:val="11"/>
              <w:spacing w:line="23" w:lineRule="atLeast"/>
              <w:jc w:val="center"/>
              <w:rPr>
                <w:rFonts w:hint="default" w:ascii="Tahoma" w:hAnsi="Tahoma" w:eastAsia="Tahoma" w:cs="Tahoma"/>
                <w:color w:val="000000"/>
                <w:lang w:val="en-US" w:eastAsia="zh-CN"/>
              </w:rPr>
            </w:pPr>
            <w:r>
              <w:rPr>
                <w:rFonts w:hint="eastAsia" w:ascii="Tahoma" w:hAnsi="Tahoma" w:eastAsia="Tahoma" w:cs="Tahoma"/>
                <w:color w:val="000000"/>
                <w:lang w:val="en-US" w:eastAsia="zh-CN"/>
              </w:rPr>
              <w:t>频率最大浮动％</w:t>
            </w:r>
          </w:p>
        </w:tc>
        <w:tc>
          <w:tcPr>
            <w:tcW w:w="5041" w:type="dxa"/>
            <w:gridSpan w:val="2"/>
            <w:noWrap w:val="0"/>
            <w:vAlign w:val="top"/>
          </w:tcPr>
          <w:p>
            <w:pPr>
              <w:pStyle w:val="11"/>
              <w:spacing w:line="23" w:lineRule="atLeast"/>
              <w:jc w:val="center"/>
              <w:rPr>
                <w:rFonts w:hint="default" w:ascii="Tahoma" w:hAnsi="Tahoma" w:eastAsia="Tahoma" w:cs="Tahoma"/>
                <w:color w:val="000000"/>
                <w:lang w:val="en-US" w:eastAsia="zh-CN"/>
              </w:rPr>
            </w:pPr>
            <w:r>
              <w:rPr>
                <w:rFonts w:hint="eastAsia" w:ascii="Tahoma" w:hAnsi="Tahoma" w:eastAsia="Tahoma" w:cs="Tahoma"/>
                <w:color w:val="000000"/>
                <w:lang w:val="en-US" w:eastAsia="zh-CN"/>
              </w:rPr>
              <w:t>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top"/>
          </w:tcPr>
          <w:p>
            <w:pPr>
              <w:pStyle w:val="11"/>
              <w:spacing w:line="23" w:lineRule="atLeast"/>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耗电功率KW</w:t>
            </w:r>
          </w:p>
        </w:tc>
        <w:tc>
          <w:tcPr>
            <w:tcW w:w="5041" w:type="dxa"/>
            <w:gridSpan w:val="2"/>
            <w:noWrap w:val="0"/>
            <w:vAlign w:val="top"/>
          </w:tcPr>
          <w:p>
            <w:pPr>
              <w:pStyle w:val="11"/>
              <w:spacing w:line="23" w:lineRule="atLeast"/>
              <w:jc w:val="center"/>
              <w:rPr>
                <w:rFonts w:hint="default" w:ascii="Tahoma" w:hAnsi="Tahoma" w:eastAsia="Tahoma" w:cs="Tahoma"/>
                <w:color w:val="000000"/>
                <w:lang w:val="en-US" w:eastAsia="zh-CN"/>
              </w:rPr>
            </w:pPr>
            <w:r>
              <w:rPr>
                <w:rFonts w:hint="eastAsia" w:ascii="Tahoma" w:hAnsi="Tahoma" w:eastAsia="Tahoma" w:cs="Tahoma"/>
                <w:color w:val="000000"/>
                <w:lang w:val="en-US" w:eastAsia="zh-CN"/>
              </w:rPr>
              <w:t>2880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top"/>
          </w:tcPr>
          <w:p>
            <w:pPr>
              <w:pStyle w:val="11"/>
              <w:spacing w:line="23" w:lineRule="atLeast"/>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变压器KVA</w:t>
            </w:r>
          </w:p>
        </w:tc>
        <w:tc>
          <w:tcPr>
            <w:tcW w:w="5041" w:type="dxa"/>
            <w:gridSpan w:val="2"/>
            <w:noWrap w:val="0"/>
            <w:vAlign w:val="top"/>
          </w:tcPr>
          <w:p>
            <w:pPr>
              <w:pStyle w:val="11"/>
              <w:spacing w:line="23" w:lineRule="atLeast"/>
              <w:jc w:val="center"/>
              <w:rPr>
                <w:rFonts w:hint="default" w:ascii="Tahoma" w:hAnsi="Tahoma" w:eastAsia="Tahoma" w:cs="Tahoma"/>
                <w:color w:val="000000"/>
                <w:lang w:val="en-US" w:eastAsia="zh-CN"/>
              </w:rPr>
            </w:pPr>
            <w:r>
              <w:rPr>
                <w:rFonts w:hint="eastAsia" w:ascii="Tahoma" w:hAnsi="Tahoma" w:eastAsia="Tahoma" w:cs="Tahoma"/>
                <w:color w:val="000000"/>
                <w:lang w:val="en-US" w:eastAsia="zh-CN"/>
              </w:rPr>
              <w:t>1500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top"/>
          </w:tcPr>
          <w:p>
            <w:pPr>
              <w:pStyle w:val="11"/>
              <w:spacing w:line="23" w:lineRule="atLeast"/>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主电源线m²</w:t>
            </w:r>
          </w:p>
        </w:tc>
        <w:tc>
          <w:tcPr>
            <w:tcW w:w="5041" w:type="dxa"/>
            <w:gridSpan w:val="2"/>
            <w:noWrap w:val="0"/>
            <w:vAlign w:val="top"/>
          </w:tcPr>
          <w:p>
            <w:pPr>
              <w:pStyle w:val="11"/>
              <w:spacing w:line="23" w:lineRule="atLeast"/>
              <w:jc w:val="center"/>
              <w:rPr>
                <w:rFonts w:hint="default" w:ascii="Tahoma" w:hAnsi="Tahoma" w:eastAsia="Tahoma" w:cs="Tahoma"/>
                <w:color w:val="000000"/>
                <w:lang w:val="en-US" w:eastAsia="zh-CN"/>
              </w:rPr>
            </w:pPr>
            <w:r>
              <w:rPr>
                <w:rFonts w:hint="eastAsia" w:ascii="Tahoma" w:hAnsi="Tahoma" w:eastAsia="Tahoma" w:cs="Tahoma"/>
                <w:color w:val="000000"/>
                <w:lang w:val="en-US" w:eastAsia="zh-CN"/>
              </w:rPr>
              <w:t>600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center"/>
          </w:tcPr>
          <w:p>
            <w:pPr>
              <w:pStyle w:val="11"/>
              <w:spacing w:line="23" w:lineRule="atLeast"/>
              <w:jc w:val="center"/>
              <w:rPr>
                <w:rFonts w:hint="eastAsia" w:ascii="Tahoma" w:hAnsi="Tahoma" w:eastAsia="Tahoma" w:cs="Tahoma"/>
                <w:color w:val="000000"/>
                <w:lang w:val="en-US" w:eastAsia="zh-CN"/>
              </w:rPr>
            </w:pPr>
            <w:r>
              <w:rPr>
                <w:rFonts w:hint="eastAsia" w:ascii="Tahoma" w:hAnsi="Tahoma" w:eastAsia="Tahoma" w:cs="Tahoma"/>
                <w:color w:val="000000"/>
                <w:lang w:val="en-US" w:eastAsia="zh-CN"/>
              </w:rPr>
              <w:t>出油</w:t>
            </w:r>
            <w:r>
              <w:rPr>
                <w:rFonts w:ascii="Tahoma" w:hAnsi="Tahoma" w:eastAsia="Tahoma" w:cs="Tahoma"/>
                <w:color w:val="000000"/>
              </w:rPr>
              <w:t>接口</w:t>
            </w:r>
            <w:r>
              <w:rPr>
                <w:rFonts w:hint="eastAsia" w:ascii="Tahoma" w:hAnsi="Tahoma" w:eastAsia="Tahoma" w:cs="Tahoma"/>
                <w:color w:val="000000"/>
                <w:lang w:val="en-US" w:eastAsia="zh-CN"/>
              </w:rPr>
              <w:t>DN</w:t>
            </w:r>
          </w:p>
        </w:tc>
        <w:tc>
          <w:tcPr>
            <w:tcW w:w="5041" w:type="dxa"/>
            <w:gridSpan w:val="2"/>
            <w:noWrap w:val="0"/>
            <w:vAlign w:val="center"/>
          </w:tcPr>
          <w:p>
            <w:pPr>
              <w:pStyle w:val="11"/>
              <w:spacing w:line="23" w:lineRule="atLeast"/>
              <w:jc w:val="center"/>
              <w:rPr>
                <w:rFonts w:hint="default" w:ascii="Tahoma" w:hAnsi="Tahoma" w:eastAsia="Tahoma" w:cs="Tahoma"/>
                <w:color w:val="000000"/>
                <w:lang w:val="en-US" w:eastAsia="zh-CN"/>
              </w:rPr>
            </w:pPr>
            <w:r>
              <w:rPr>
                <w:rFonts w:hint="eastAsia" w:ascii="Tahoma" w:hAnsi="Tahoma" w:eastAsia="Tahoma" w:cs="Tahoma"/>
                <w:color w:val="000000"/>
                <w:lang w:val="en-US" w:eastAsia="zh-CN"/>
              </w:rPr>
              <w:t>200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center"/>
          </w:tcPr>
          <w:p>
            <w:pPr>
              <w:pStyle w:val="11"/>
              <w:spacing w:line="23" w:lineRule="atLeast"/>
              <w:jc w:val="center"/>
              <w:rPr>
                <w:rFonts w:hint="eastAsia" w:ascii="宋体" w:hAnsi="宋体" w:eastAsia="宋体" w:cs="宋体"/>
                <w:color w:val="000000"/>
                <w:kern w:val="0"/>
                <w:sz w:val="24"/>
                <w:szCs w:val="24"/>
                <w:lang w:val="en-US" w:eastAsia="zh-CN" w:bidi="ar-SA"/>
              </w:rPr>
            </w:pPr>
            <w:r>
              <w:rPr>
                <w:rFonts w:hint="eastAsia" w:ascii="Tahoma" w:hAnsi="Tahoma" w:cs="Tahoma"/>
                <w:color w:val="000000"/>
                <w:lang w:val="en-US" w:eastAsia="zh-CN"/>
              </w:rPr>
              <w:t>回油</w:t>
            </w:r>
            <w:r>
              <w:rPr>
                <w:rFonts w:ascii="Tahoma" w:hAnsi="Tahoma" w:eastAsia="Tahoma" w:cs="Tahoma"/>
                <w:color w:val="000000"/>
              </w:rPr>
              <w:t>接口DN</w:t>
            </w:r>
          </w:p>
        </w:tc>
        <w:tc>
          <w:tcPr>
            <w:tcW w:w="5041" w:type="dxa"/>
            <w:gridSpan w:val="2"/>
            <w:noWrap w:val="0"/>
            <w:vAlign w:val="center"/>
          </w:tcPr>
          <w:p>
            <w:pPr>
              <w:pStyle w:val="11"/>
              <w:spacing w:line="23" w:lineRule="atLeast"/>
              <w:jc w:val="center"/>
              <w:rPr>
                <w:rFonts w:hint="default" w:ascii="宋体" w:hAnsi="宋体" w:eastAsia="宋体" w:cs="宋体"/>
                <w:color w:val="000000"/>
                <w:kern w:val="0"/>
                <w:sz w:val="24"/>
                <w:szCs w:val="24"/>
                <w:lang w:val="en-US" w:eastAsia="zh-CN" w:bidi="ar-SA"/>
              </w:rPr>
            </w:pPr>
            <w:r>
              <w:rPr>
                <w:rFonts w:hint="eastAsia" w:ascii="Tahoma" w:hAnsi="Tahoma" w:cs="Tahoma"/>
                <w:color w:val="000000"/>
                <w:lang w:val="en-US" w:eastAsia="zh-CN"/>
              </w:rPr>
              <w:t>200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center"/>
          </w:tcPr>
          <w:p>
            <w:pPr>
              <w:pStyle w:val="11"/>
              <w:spacing w:line="23" w:lineRule="atLeast"/>
              <w:jc w:val="center"/>
              <w:rPr>
                <w:rFonts w:hint="eastAsia" w:ascii="宋体" w:hAnsi="宋体" w:eastAsia="宋体" w:cs="宋体"/>
                <w:color w:val="000000"/>
                <w:kern w:val="0"/>
                <w:sz w:val="24"/>
                <w:szCs w:val="24"/>
                <w:lang w:val="en-US" w:eastAsia="zh-CN" w:bidi="ar-SA"/>
              </w:rPr>
            </w:pPr>
            <w:r>
              <w:rPr>
                <w:rFonts w:hint="eastAsia" w:ascii="Tahoma" w:hAnsi="Tahoma" w:cs="Tahoma"/>
                <w:color w:val="000000"/>
                <w:lang w:eastAsia="zh-CN"/>
              </w:rPr>
              <w:t>安全阀口径</w:t>
            </w:r>
            <w:r>
              <w:rPr>
                <w:rFonts w:ascii="Tahoma" w:hAnsi="Tahoma" w:eastAsia="Tahoma" w:cs="Tahoma"/>
                <w:color w:val="000000"/>
              </w:rPr>
              <w:t>DN</w:t>
            </w:r>
          </w:p>
        </w:tc>
        <w:tc>
          <w:tcPr>
            <w:tcW w:w="5041" w:type="dxa"/>
            <w:gridSpan w:val="2"/>
            <w:noWrap w:val="0"/>
            <w:vAlign w:val="center"/>
          </w:tcPr>
          <w:p>
            <w:pPr>
              <w:pStyle w:val="11"/>
              <w:spacing w:line="23" w:lineRule="atLeast"/>
              <w:jc w:val="center"/>
              <w:rPr>
                <w:rFonts w:hint="default" w:ascii="宋体" w:hAnsi="宋体" w:eastAsia="宋体" w:cs="宋体"/>
                <w:color w:val="000000"/>
                <w:kern w:val="0"/>
                <w:sz w:val="24"/>
                <w:szCs w:val="24"/>
                <w:lang w:val="en-US" w:eastAsia="zh-CN" w:bidi="ar-SA"/>
              </w:rPr>
            </w:pPr>
            <w:r>
              <w:rPr>
                <w:rFonts w:hint="eastAsia" w:ascii="Tahoma" w:hAnsi="Tahoma" w:cs="Tahoma"/>
                <w:color w:val="000000"/>
                <w:lang w:val="en-US" w:eastAsia="zh-CN"/>
              </w:rPr>
              <w:t>40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center"/>
          </w:tcPr>
          <w:p>
            <w:pPr>
              <w:pStyle w:val="11"/>
              <w:spacing w:line="23" w:lineRule="atLeast"/>
              <w:jc w:val="center"/>
              <w:rPr>
                <w:rFonts w:hint="eastAsia" w:ascii="Tahoma" w:hAnsi="Tahoma" w:eastAsia="Tahoma" w:cs="Tahoma"/>
                <w:color w:val="000000"/>
                <w:kern w:val="0"/>
                <w:sz w:val="24"/>
                <w:szCs w:val="24"/>
                <w:lang w:val="en-US" w:eastAsia="zh-CN" w:bidi="ar-SA"/>
              </w:rPr>
            </w:pPr>
            <w:r>
              <w:rPr>
                <w:rFonts w:ascii="Tahoma" w:hAnsi="Tahoma" w:eastAsia="Tahoma" w:cs="Tahoma"/>
                <w:color w:val="000000"/>
              </w:rPr>
              <w:t>排污口DN</w:t>
            </w:r>
          </w:p>
        </w:tc>
        <w:tc>
          <w:tcPr>
            <w:tcW w:w="5041" w:type="dxa"/>
            <w:gridSpan w:val="2"/>
            <w:noWrap w:val="0"/>
            <w:vAlign w:val="center"/>
          </w:tcPr>
          <w:p>
            <w:pPr>
              <w:pStyle w:val="11"/>
              <w:spacing w:line="23" w:lineRule="atLeast"/>
              <w:jc w:val="center"/>
              <w:rPr>
                <w:rFonts w:hint="eastAsia" w:ascii="Tahoma" w:hAnsi="Tahoma" w:eastAsia="宋体" w:cs="Tahoma"/>
                <w:color w:val="000000"/>
                <w:kern w:val="0"/>
                <w:sz w:val="24"/>
                <w:szCs w:val="24"/>
                <w:lang w:val="en-US" w:eastAsia="zh-CN" w:bidi="ar-SA"/>
              </w:rPr>
            </w:pPr>
            <w:r>
              <w:rPr>
                <w:rFonts w:hint="eastAsia" w:ascii="Tahoma" w:hAnsi="Tahoma" w:cs="Tahoma"/>
                <w:color w:val="000000"/>
                <w:lang w:val="en-US" w:eastAsia="zh-CN"/>
              </w:rPr>
              <w:t>40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center"/>
          </w:tcPr>
          <w:p>
            <w:pPr>
              <w:pStyle w:val="11"/>
              <w:spacing w:line="23" w:lineRule="atLeast"/>
              <w:jc w:val="center"/>
              <w:rPr>
                <w:rFonts w:hint="eastAsia" w:ascii="宋体" w:hAnsi="宋体" w:eastAsia="宋体" w:cs="宋体"/>
                <w:color w:val="000000"/>
                <w:kern w:val="0"/>
                <w:sz w:val="24"/>
                <w:szCs w:val="24"/>
                <w:lang w:val="en-US" w:eastAsia="zh-CN" w:bidi="ar-SA"/>
              </w:rPr>
            </w:pPr>
            <w:r>
              <w:rPr>
                <w:rFonts w:ascii="Tahoma" w:hAnsi="Tahoma" w:eastAsia="Tahoma" w:cs="Tahoma"/>
                <w:color w:val="000000"/>
              </w:rPr>
              <w:t>运输尺寸（长X宽x高）m</w:t>
            </w:r>
          </w:p>
        </w:tc>
        <w:tc>
          <w:tcPr>
            <w:tcW w:w="5041" w:type="dxa"/>
            <w:gridSpan w:val="2"/>
            <w:noWrap w:val="0"/>
            <w:vAlign w:val="center"/>
          </w:tcPr>
          <w:p>
            <w:pPr>
              <w:pStyle w:val="11"/>
              <w:spacing w:line="23" w:lineRule="atLeast"/>
              <w:jc w:val="center"/>
              <w:rPr>
                <w:rFonts w:hint="eastAsia" w:ascii="宋体" w:hAnsi="宋体" w:eastAsia="宋体" w:cs="宋体"/>
                <w:color w:val="000000"/>
                <w:kern w:val="0"/>
                <w:sz w:val="24"/>
                <w:szCs w:val="24"/>
                <w:lang w:val="en-US" w:eastAsia="zh-CN" w:bidi="ar-SA"/>
              </w:rPr>
            </w:pPr>
            <w:r>
              <w:rPr>
                <w:rFonts w:hint="eastAsia" w:ascii="Tahoma" w:hAnsi="Tahoma" w:eastAsia="宋体" w:cs="Tahoma"/>
                <w:color w:val="000000"/>
                <w:lang w:val="en-US" w:eastAsia="zh-CN"/>
              </w:rPr>
              <w:t>4.5</w:t>
            </w:r>
            <w:r>
              <w:rPr>
                <w:rFonts w:ascii="Tahoma" w:hAnsi="Tahoma" w:eastAsia="Tahoma" w:cs="Tahoma"/>
                <w:color w:val="000000"/>
              </w:rPr>
              <w:t>x</w:t>
            </w:r>
            <w:r>
              <w:rPr>
                <w:rFonts w:hint="eastAsia" w:ascii="Tahoma" w:hAnsi="Tahoma" w:eastAsia="宋体" w:cs="Tahoma"/>
                <w:color w:val="000000"/>
                <w:lang w:val="en-US" w:eastAsia="zh-CN"/>
              </w:rPr>
              <w:t>2.2</w:t>
            </w:r>
            <w:r>
              <w:rPr>
                <w:rFonts w:ascii="Tahoma" w:hAnsi="Tahoma" w:eastAsia="Tahoma" w:cs="Tahoma"/>
                <w:color w:val="000000"/>
              </w:rPr>
              <w:t>x</w:t>
            </w:r>
            <w:r>
              <w:rPr>
                <w:rFonts w:hint="eastAsia" w:ascii="Tahoma" w:hAnsi="Tahoma" w:cs="Tahoma"/>
                <w:color w:val="000000"/>
                <w:lang w:val="en-US" w:eastAsia="zh-CN"/>
              </w:rPr>
              <w:t>2.6</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2479" w:type="dxa"/>
            <w:noWrap w:val="0"/>
            <w:vAlign w:val="center"/>
          </w:tcPr>
          <w:p>
            <w:pPr>
              <w:pStyle w:val="11"/>
              <w:spacing w:line="23" w:lineRule="atLeast"/>
              <w:jc w:val="center"/>
              <w:rPr>
                <w:rFonts w:hint="eastAsia" w:ascii="宋体" w:hAnsi="宋体" w:eastAsia="宋体" w:cs="宋体"/>
                <w:color w:val="000000"/>
                <w:kern w:val="0"/>
                <w:sz w:val="24"/>
                <w:szCs w:val="24"/>
                <w:lang w:val="en-US" w:eastAsia="zh-CN" w:bidi="ar-SA"/>
              </w:rPr>
            </w:pPr>
            <w:r>
              <w:rPr>
                <w:rFonts w:hint="eastAsia" w:cs="宋体"/>
                <w:color w:val="000000"/>
                <w:kern w:val="0"/>
                <w:sz w:val="24"/>
                <w:szCs w:val="24"/>
                <w:lang w:val="en-US" w:eastAsia="zh-CN" w:bidi="ar-SA"/>
              </w:rPr>
              <w:t>技术</w:t>
            </w:r>
            <w:r>
              <w:rPr>
                <w:rFonts w:hint="eastAsia" w:ascii="宋体" w:hAnsi="宋体" w:eastAsia="宋体" w:cs="宋体"/>
                <w:color w:val="000000"/>
                <w:kern w:val="0"/>
                <w:sz w:val="24"/>
                <w:szCs w:val="24"/>
                <w:lang w:val="en-US" w:eastAsia="zh-CN" w:bidi="ar-SA"/>
              </w:rPr>
              <w:t>要求</w:t>
            </w:r>
          </w:p>
        </w:tc>
        <w:tc>
          <w:tcPr>
            <w:tcW w:w="7681" w:type="dxa"/>
            <w:gridSpan w:val="3"/>
            <w:noWrap w:val="0"/>
            <w:vAlign w:val="center"/>
          </w:tcPr>
          <w:p>
            <w:pPr>
              <w:pStyle w:val="11"/>
              <w:spacing w:line="23" w:lineRule="atLeast"/>
              <w:jc w:val="center"/>
              <w:rPr>
                <w:rFonts w:hint="eastAsia" w:ascii="Tahoma" w:hAnsi="Tahoma" w:cs="Tahoma"/>
                <w:color w:val="000000"/>
                <w:lang w:val="en-US" w:eastAsia="zh-CN"/>
              </w:rPr>
            </w:pPr>
            <w:r>
              <w:rPr>
                <w:rFonts w:hint="eastAsia" w:ascii="宋体" w:hAnsi="宋体" w:eastAsia="宋体" w:cs="宋体"/>
                <w:color w:val="000000"/>
                <w:kern w:val="0"/>
                <w:sz w:val="24"/>
                <w:szCs w:val="24"/>
                <w:lang w:val="en-US" w:eastAsia="zh-CN" w:bidi="ar-SA"/>
              </w:rPr>
              <w:t>应符合</w:t>
            </w:r>
            <w:r>
              <w:rPr>
                <w:rFonts w:hint="eastAsia" w:cs="宋体"/>
                <w:color w:val="000000"/>
                <w:kern w:val="0"/>
                <w:sz w:val="24"/>
                <w:szCs w:val="24"/>
                <w:lang w:val="en-US" w:eastAsia="zh-CN" w:bidi="ar-SA"/>
              </w:rPr>
              <w:t>TSG 11-2020</w:t>
            </w:r>
            <w:r>
              <w:rPr>
                <w:rFonts w:hint="eastAsia" w:ascii="宋体" w:hAnsi="宋体" w:eastAsia="宋体" w:cs="宋体"/>
                <w:color w:val="000000"/>
                <w:kern w:val="0"/>
                <w:sz w:val="24"/>
                <w:szCs w:val="24"/>
                <w:lang w:val="en-US" w:eastAsia="zh-CN" w:bidi="ar-SA"/>
              </w:rPr>
              <w:t>《</w:t>
            </w:r>
            <w:r>
              <w:rPr>
                <w:rFonts w:hint="eastAsia" w:cs="宋体"/>
                <w:color w:val="000000"/>
                <w:kern w:val="0"/>
                <w:sz w:val="24"/>
                <w:szCs w:val="24"/>
                <w:lang w:val="en-US" w:eastAsia="zh-CN" w:bidi="ar-SA"/>
              </w:rPr>
              <w:t>锅炉安全技术规程</w:t>
            </w:r>
            <w:r>
              <w:rPr>
                <w:rFonts w:hint="eastAsia" w:ascii="宋体" w:hAnsi="宋体" w:eastAsia="宋体" w:cs="宋体"/>
                <w:color w:val="000000"/>
                <w:kern w:val="0"/>
                <w:sz w:val="24"/>
                <w:szCs w:val="24"/>
                <w:lang w:val="en-US" w:eastAsia="zh-CN" w:bidi="ar-SA"/>
              </w:rPr>
              <w:t>》中的要求。</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5119" w:type="dxa"/>
            <w:gridSpan w:val="2"/>
            <w:noWrap w:val="0"/>
            <w:vAlign w:val="center"/>
          </w:tcPr>
          <w:p>
            <w:pPr>
              <w:pStyle w:val="11"/>
              <w:spacing w:line="240" w:lineRule="auto"/>
              <w:jc w:val="center"/>
              <w:rPr>
                <w:rFonts w:hint="eastAsia"/>
                <w:b/>
                <w:bCs/>
                <w:color w:val="000000"/>
                <w:sz w:val="22"/>
                <w:szCs w:val="22"/>
                <w:lang w:val="en-US" w:eastAsia="zh-CN"/>
              </w:rPr>
            </w:pPr>
            <w:r>
              <w:rPr>
                <w:rFonts w:hint="eastAsia"/>
                <w:b/>
                <w:bCs/>
                <w:color w:val="000000"/>
                <w:sz w:val="22"/>
                <w:szCs w:val="22"/>
                <w:lang w:val="en-US" w:eastAsia="zh-CN"/>
              </w:rPr>
              <w:t>配套泵规范</w:t>
            </w:r>
          </w:p>
        </w:tc>
        <w:tc>
          <w:tcPr>
            <w:tcW w:w="5041" w:type="dxa"/>
            <w:gridSpan w:val="2"/>
            <w:noWrap w:val="0"/>
            <w:vAlign w:val="center"/>
          </w:tcPr>
          <w:p>
            <w:pPr>
              <w:pStyle w:val="11"/>
              <w:spacing w:line="240" w:lineRule="auto"/>
              <w:jc w:val="center"/>
              <w:rPr>
                <w:rFonts w:hint="eastAsia"/>
                <w:b/>
                <w:bCs/>
                <w:color w:val="000000"/>
                <w:sz w:val="22"/>
                <w:szCs w:val="22"/>
                <w:lang w:val="en-US" w:eastAsia="zh-CN"/>
              </w:rPr>
            </w:pPr>
            <w:r>
              <w:rPr>
                <w:rFonts w:hint="eastAsia"/>
                <w:b/>
                <w:bCs/>
                <w:color w:val="000000"/>
                <w:sz w:val="22"/>
                <w:szCs w:val="22"/>
                <w:lang w:val="en-US" w:eastAsia="zh-CN"/>
              </w:rPr>
              <w:t>配套电控规范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47" w:hRule="atLeast"/>
          <w:jc w:val="center"/>
        </w:trPr>
        <w:tc>
          <w:tcPr>
            <w:tcW w:w="2479" w:type="dxa"/>
            <w:tcBorders>
              <w:right w:val="single" w:color="auto" w:sz="4" w:space="0"/>
            </w:tcBorders>
            <w:noWrap w:val="0"/>
            <w:vAlign w:val="center"/>
          </w:tcPr>
          <w:p>
            <w:pPr>
              <w:pStyle w:val="11"/>
              <w:spacing w:line="240" w:lineRule="auto"/>
              <w:jc w:val="center"/>
              <w:rPr>
                <w:rFonts w:hint="eastAsia" w:ascii="Tahoma" w:hAnsi="Tahoma" w:cs="Tahoma"/>
                <w:color w:val="000000"/>
                <w:sz w:val="22"/>
                <w:szCs w:val="22"/>
                <w:lang w:eastAsia="zh-CN"/>
              </w:rPr>
            </w:pPr>
            <w:r>
              <w:rPr>
                <w:rFonts w:hint="eastAsia" w:ascii="Tahoma" w:hAnsi="Tahoma" w:cs="Tahoma"/>
                <w:color w:val="000000"/>
                <w:sz w:val="22"/>
                <w:szCs w:val="22"/>
                <w:lang w:eastAsia="zh-CN"/>
              </w:rPr>
              <w:t>型号</w:t>
            </w:r>
          </w:p>
        </w:tc>
        <w:tc>
          <w:tcPr>
            <w:tcW w:w="2640" w:type="dxa"/>
            <w:tcBorders>
              <w:left w:val="single" w:color="auto" w:sz="4" w:space="0"/>
            </w:tcBorders>
            <w:noWrap w:val="0"/>
            <w:vAlign w:val="center"/>
          </w:tcPr>
          <w:p>
            <w:pPr>
              <w:pStyle w:val="11"/>
              <w:spacing w:line="240" w:lineRule="auto"/>
              <w:jc w:val="center"/>
              <w:rPr>
                <w:rFonts w:hint="default" w:ascii="Tahoma" w:hAnsi="Tahoma" w:cs="Tahoma"/>
                <w:color w:val="000000"/>
                <w:sz w:val="22"/>
                <w:szCs w:val="22"/>
                <w:lang w:val="en-US" w:eastAsia="zh-CN"/>
              </w:rPr>
            </w:pPr>
            <w:r>
              <w:rPr>
                <w:rFonts w:hint="eastAsia" w:ascii="Tahoma" w:hAnsi="Tahoma" w:cs="Tahoma"/>
                <w:color w:val="000000"/>
                <w:sz w:val="22"/>
                <w:szCs w:val="22"/>
                <w:lang w:val="en-US" w:eastAsia="zh-CN"/>
              </w:rPr>
              <w:t>125-100-250B</w:t>
            </w:r>
          </w:p>
        </w:tc>
        <w:tc>
          <w:tcPr>
            <w:tcW w:w="2421" w:type="dxa"/>
            <w:tcBorders>
              <w:right w:val="single" w:color="auto" w:sz="4" w:space="0"/>
            </w:tcBorders>
            <w:noWrap w:val="0"/>
            <w:vAlign w:val="center"/>
          </w:tcPr>
          <w:p>
            <w:pPr>
              <w:pStyle w:val="11"/>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eastAsia="zh-CN"/>
              </w:rPr>
              <w:t>型号</w:t>
            </w:r>
          </w:p>
        </w:tc>
        <w:tc>
          <w:tcPr>
            <w:tcW w:w="2620" w:type="dxa"/>
            <w:tcBorders>
              <w:left w:val="single" w:color="auto" w:sz="4" w:space="0"/>
            </w:tcBorders>
            <w:noWrap w:val="0"/>
            <w:vAlign w:val="center"/>
          </w:tcPr>
          <w:p>
            <w:pPr>
              <w:pStyle w:val="11"/>
              <w:spacing w:line="240" w:lineRule="auto"/>
              <w:jc w:val="center"/>
              <w:rPr>
                <w:rFonts w:hint="default" w:ascii="Tahoma" w:hAnsi="Tahoma" w:cs="Tahoma"/>
                <w:color w:val="000000"/>
                <w:sz w:val="22"/>
                <w:szCs w:val="22"/>
                <w:lang w:val="en-US" w:eastAsia="zh-CN"/>
              </w:rPr>
            </w:pPr>
            <w:r>
              <w:rPr>
                <w:rFonts w:hint="eastAsia" w:ascii="Tahoma" w:hAnsi="Tahoma" w:cs="Tahoma"/>
                <w:color w:val="000000"/>
                <w:sz w:val="22"/>
                <w:szCs w:val="22"/>
                <w:lang w:val="en-US" w:eastAsia="zh-CN"/>
              </w:rPr>
              <w:t>HXDK-4.0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2479" w:type="dxa"/>
            <w:tcBorders>
              <w:right w:val="single" w:color="auto" w:sz="4" w:space="0"/>
            </w:tcBorders>
            <w:noWrap w:val="0"/>
            <w:vAlign w:val="center"/>
          </w:tcPr>
          <w:p>
            <w:pPr>
              <w:pStyle w:val="11"/>
              <w:spacing w:line="240" w:lineRule="auto"/>
              <w:jc w:val="center"/>
              <w:rPr>
                <w:rFonts w:hint="eastAsia" w:ascii="Tahoma" w:hAnsi="Tahoma" w:cs="Tahoma"/>
                <w:color w:val="000000"/>
                <w:sz w:val="22"/>
                <w:szCs w:val="22"/>
                <w:lang w:eastAsia="zh-CN"/>
              </w:rPr>
            </w:pPr>
            <w:r>
              <w:rPr>
                <w:rFonts w:hint="eastAsia" w:ascii="Tahoma" w:hAnsi="Tahoma" w:cs="Tahoma"/>
                <w:color w:val="000000"/>
                <w:sz w:val="22"/>
                <w:szCs w:val="22"/>
                <w:lang w:eastAsia="zh-CN"/>
              </w:rPr>
              <w:t>流量</w:t>
            </w:r>
          </w:p>
        </w:tc>
        <w:tc>
          <w:tcPr>
            <w:tcW w:w="2640" w:type="dxa"/>
            <w:tcBorders>
              <w:left w:val="single" w:color="auto" w:sz="4" w:space="0"/>
            </w:tcBorders>
            <w:noWrap w:val="0"/>
            <w:vAlign w:val="center"/>
          </w:tcPr>
          <w:p>
            <w:pPr>
              <w:pStyle w:val="11"/>
              <w:spacing w:line="240" w:lineRule="auto"/>
              <w:jc w:val="center"/>
              <w:rPr>
                <w:rFonts w:hint="eastAsia" w:ascii="Tahoma" w:hAnsi="Tahoma" w:cs="Tahoma"/>
                <w:color w:val="000000"/>
                <w:sz w:val="22"/>
                <w:szCs w:val="22"/>
                <w:lang w:val="en-US" w:eastAsia="zh-CN"/>
              </w:rPr>
            </w:pPr>
            <w:r>
              <w:rPr>
                <w:rFonts w:hint="eastAsia" w:ascii="Tahoma" w:hAnsi="Tahoma" w:cs="Tahoma"/>
                <w:color w:val="000000"/>
                <w:sz w:val="22"/>
                <w:szCs w:val="22"/>
                <w:lang w:val="en-US" w:eastAsia="zh-CN"/>
              </w:rPr>
              <w:t>180m</w:t>
            </w:r>
            <w:r>
              <w:rPr>
                <w:rFonts w:hint="eastAsia" w:ascii="Tahoma" w:hAnsi="Tahoma" w:cs="Tahoma"/>
                <w:color w:val="000000"/>
                <w:sz w:val="22"/>
                <w:szCs w:val="22"/>
                <w:vertAlign w:val="superscript"/>
                <w:lang w:val="en-US" w:eastAsia="zh-CN"/>
              </w:rPr>
              <w:t>3</w:t>
            </w:r>
            <w:r>
              <w:rPr>
                <w:rFonts w:hint="eastAsia" w:ascii="Tahoma" w:hAnsi="Tahoma" w:cs="Tahoma"/>
                <w:color w:val="000000"/>
                <w:sz w:val="22"/>
                <w:szCs w:val="22"/>
                <w:lang w:val="en-US" w:eastAsia="zh-CN"/>
              </w:rPr>
              <w:t>/h</w:t>
            </w:r>
          </w:p>
        </w:tc>
        <w:tc>
          <w:tcPr>
            <w:tcW w:w="2421" w:type="dxa"/>
            <w:tcBorders>
              <w:right w:val="single" w:color="auto" w:sz="4" w:space="0"/>
            </w:tcBorders>
            <w:noWrap w:val="0"/>
            <w:vAlign w:val="center"/>
          </w:tcPr>
          <w:p>
            <w:pPr>
              <w:pStyle w:val="11"/>
              <w:spacing w:line="240" w:lineRule="auto"/>
              <w:jc w:val="center"/>
              <w:rPr>
                <w:rFonts w:hint="default"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控制范围</w:t>
            </w:r>
          </w:p>
        </w:tc>
        <w:tc>
          <w:tcPr>
            <w:tcW w:w="2620" w:type="dxa"/>
            <w:tcBorders>
              <w:left w:val="single" w:color="auto" w:sz="4" w:space="0"/>
            </w:tcBorders>
            <w:noWrap w:val="0"/>
            <w:vAlign w:val="center"/>
          </w:tcPr>
          <w:p>
            <w:pPr>
              <w:pStyle w:val="11"/>
              <w:spacing w:line="240" w:lineRule="auto"/>
              <w:jc w:val="center"/>
              <w:rPr>
                <w:rFonts w:hint="default" w:ascii="Tahoma" w:hAnsi="Tahoma" w:cs="Tahoma"/>
                <w:color w:val="000000"/>
                <w:sz w:val="22"/>
                <w:szCs w:val="22"/>
                <w:lang w:val="en-US" w:eastAsia="zh-CN"/>
              </w:rPr>
            </w:pPr>
            <w:r>
              <w:rPr>
                <w:rFonts w:hint="eastAsia" w:ascii="Tahoma" w:hAnsi="Tahoma" w:cs="Tahoma"/>
                <w:color w:val="000000"/>
                <w:sz w:val="22"/>
                <w:szCs w:val="22"/>
                <w:lang w:val="en-US" w:eastAsia="zh-CN"/>
              </w:rPr>
              <w:t>0-1.0Mpa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1" w:hRule="atLeast"/>
          <w:jc w:val="center"/>
        </w:trPr>
        <w:tc>
          <w:tcPr>
            <w:tcW w:w="2479" w:type="dxa"/>
            <w:tcBorders>
              <w:right w:val="single" w:color="auto" w:sz="4" w:space="0"/>
            </w:tcBorders>
            <w:noWrap w:val="0"/>
            <w:vAlign w:val="center"/>
          </w:tcPr>
          <w:p>
            <w:pPr>
              <w:pStyle w:val="11"/>
              <w:spacing w:line="240" w:lineRule="auto"/>
              <w:jc w:val="center"/>
              <w:rPr>
                <w:rFonts w:hint="eastAsia" w:ascii="Tahoma" w:hAnsi="Tahoma" w:cs="Tahoma"/>
                <w:color w:val="000000"/>
                <w:sz w:val="22"/>
                <w:szCs w:val="22"/>
                <w:lang w:eastAsia="zh-CN"/>
              </w:rPr>
            </w:pPr>
            <w:r>
              <w:rPr>
                <w:rFonts w:hint="eastAsia" w:ascii="Tahoma" w:hAnsi="Tahoma" w:cs="Tahoma"/>
                <w:color w:val="000000"/>
                <w:sz w:val="22"/>
                <w:szCs w:val="22"/>
                <w:lang w:eastAsia="zh-CN"/>
              </w:rPr>
              <w:t>扬程</w:t>
            </w:r>
          </w:p>
        </w:tc>
        <w:tc>
          <w:tcPr>
            <w:tcW w:w="2640" w:type="dxa"/>
            <w:tcBorders>
              <w:left w:val="single" w:color="auto" w:sz="4" w:space="0"/>
            </w:tcBorders>
            <w:noWrap w:val="0"/>
            <w:vAlign w:val="center"/>
          </w:tcPr>
          <w:p>
            <w:pPr>
              <w:pStyle w:val="11"/>
              <w:spacing w:line="240" w:lineRule="auto"/>
              <w:jc w:val="center"/>
              <w:rPr>
                <w:rFonts w:hint="eastAsia" w:ascii="Tahoma" w:hAnsi="Tahoma" w:cs="Tahoma"/>
                <w:color w:val="000000"/>
                <w:sz w:val="22"/>
                <w:szCs w:val="22"/>
                <w:lang w:val="en-US" w:eastAsia="zh-CN"/>
              </w:rPr>
            </w:pPr>
            <w:r>
              <w:rPr>
                <w:rFonts w:hint="eastAsia" w:ascii="Tahoma" w:hAnsi="Tahoma" w:cs="Tahoma"/>
                <w:color w:val="000000"/>
                <w:sz w:val="22"/>
                <w:szCs w:val="22"/>
                <w:lang w:val="en-US" w:eastAsia="zh-CN"/>
              </w:rPr>
              <w:t>57m</w:t>
            </w:r>
          </w:p>
        </w:tc>
        <w:tc>
          <w:tcPr>
            <w:tcW w:w="2421" w:type="dxa"/>
            <w:tcBorders>
              <w:right w:val="single" w:color="auto" w:sz="4" w:space="0"/>
            </w:tcBorders>
            <w:noWrap w:val="0"/>
            <w:vAlign w:val="center"/>
          </w:tcPr>
          <w:p>
            <w:pPr>
              <w:pStyle w:val="11"/>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本体结构</w:t>
            </w:r>
          </w:p>
        </w:tc>
        <w:tc>
          <w:tcPr>
            <w:tcW w:w="2620" w:type="dxa"/>
            <w:tcBorders>
              <w:left w:val="single" w:color="auto" w:sz="4" w:space="0"/>
            </w:tcBorders>
            <w:noWrap w:val="0"/>
            <w:vAlign w:val="center"/>
          </w:tcPr>
          <w:p>
            <w:pPr>
              <w:pStyle w:val="11"/>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箱式</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46" w:hRule="atLeast"/>
          <w:jc w:val="center"/>
        </w:trPr>
        <w:tc>
          <w:tcPr>
            <w:tcW w:w="2479" w:type="dxa"/>
            <w:tcBorders>
              <w:right w:val="single" w:color="auto" w:sz="4" w:space="0"/>
            </w:tcBorders>
            <w:noWrap w:val="0"/>
            <w:vAlign w:val="center"/>
          </w:tcPr>
          <w:p>
            <w:pPr>
              <w:pStyle w:val="11"/>
              <w:spacing w:line="240" w:lineRule="auto"/>
              <w:jc w:val="center"/>
              <w:rPr>
                <w:rFonts w:hint="eastAsia" w:ascii="Tahoma" w:hAnsi="Tahoma" w:cs="Tahoma"/>
                <w:color w:val="000000"/>
                <w:sz w:val="22"/>
                <w:szCs w:val="22"/>
                <w:lang w:eastAsia="zh-CN"/>
              </w:rPr>
            </w:pPr>
            <w:r>
              <w:rPr>
                <w:rFonts w:hint="eastAsia" w:ascii="Tahoma" w:hAnsi="Tahoma" w:cs="Tahoma"/>
                <w:color w:val="000000"/>
                <w:sz w:val="22"/>
                <w:szCs w:val="22"/>
                <w:lang w:eastAsia="zh-CN"/>
              </w:rPr>
              <w:t>电机功率</w:t>
            </w:r>
          </w:p>
        </w:tc>
        <w:tc>
          <w:tcPr>
            <w:tcW w:w="2640" w:type="dxa"/>
            <w:tcBorders>
              <w:left w:val="single" w:color="auto" w:sz="4" w:space="0"/>
            </w:tcBorders>
            <w:noWrap w:val="0"/>
            <w:vAlign w:val="center"/>
          </w:tcPr>
          <w:p>
            <w:pPr>
              <w:pStyle w:val="11"/>
              <w:spacing w:line="240" w:lineRule="auto"/>
              <w:jc w:val="center"/>
              <w:rPr>
                <w:rFonts w:hint="default" w:ascii="Tahoma" w:hAnsi="Tahoma" w:cs="Tahoma"/>
                <w:color w:val="000000"/>
                <w:sz w:val="22"/>
                <w:szCs w:val="22"/>
                <w:lang w:val="en-US" w:eastAsia="zh-CN"/>
              </w:rPr>
            </w:pPr>
            <w:r>
              <w:rPr>
                <w:rFonts w:hint="eastAsia" w:ascii="Tahoma" w:hAnsi="Tahoma" w:cs="Tahoma"/>
                <w:color w:val="000000"/>
                <w:sz w:val="22"/>
                <w:szCs w:val="22"/>
                <w:lang w:val="en-US" w:eastAsia="zh-CN"/>
              </w:rPr>
              <w:t>45KW</w:t>
            </w:r>
          </w:p>
        </w:tc>
        <w:tc>
          <w:tcPr>
            <w:tcW w:w="2421" w:type="dxa"/>
            <w:tcBorders>
              <w:right w:val="single" w:color="auto" w:sz="4" w:space="0"/>
            </w:tcBorders>
            <w:noWrap w:val="0"/>
            <w:vAlign w:val="center"/>
          </w:tcPr>
          <w:p>
            <w:pPr>
              <w:pStyle w:val="11"/>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eastAsia="zh-CN"/>
              </w:rPr>
              <w:t>固定方式</w:t>
            </w:r>
          </w:p>
        </w:tc>
        <w:tc>
          <w:tcPr>
            <w:tcW w:w="2620" w:type="dxa"/>
            <w:tcBorders>
              <w:left w:val="single" w:color="auto" w:sz="4" w:space="0"/>
            </w:tcBorders>
            <w:noWrap w:val="0"/>
            <w:vAlign w:val="center"/>
          </w:tcPr>
          <w:p>
            <w:pPr>
              <w:pStyle w:val="11"/>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挂式</w:t>
            </w:r>
          </w:p>
        </w:tc>
      </w:tr>
    </w:tbl>
    <w:p>
      <w:pPr>
        <w:tabs>
          <w:tab w:val="left" w:pos="228"/>
        </w:tabs>
        <w:ind w:firstLine="680"/>
      </w:pPr>
      <w:r>
        <w:rPr>
          <w:rFonts w:hint="eastAsia"/>
          <w:lang w:eastAsia="zh-CN"/>
        </w:rPr>
        <w:tab/>
      </w:r>
    </w:p>
    <w:p>
      <w:pPr>
        <w:ind w:firstLine="680"/>
        <w:rPr>
          <w:rFonts w:hint="eastAsia" w:asciiTheme="minorHAnsi" w:hAnsiTheme="minorHAnsi" w:eastAsiaTheme="minorEastAsia" w:cstheme="minorBidi"/>
          <w:bCs w:val="0"/>
          <w:kern w:val="2"/>
          <w:sz w:val="36"/>
          <w:szCs w:val="22"/>
        </w:rPr>
      </w:pPr>
    </w:p>
    <w:p>
      <w:pPr>
        <w:widowControl/>
        <w:tabs>
          <w:tab w:val="left" w:pos="2552"/>
        </w:tabs>
        <w:rPr>
          <w:rFonts w:hint="eastAsia"/>
          <w:b/>
          <w:sz w:val="36"/>
          <w:lang w:eastAsia="zh-CN"/>
        </w:rPr>
      </w:pPr>
      <w:r>
        <w:rPr>
          <w:rFonts w:hint="eastAsia"/>
          <w:b/>
          <w:sz w:val="36"/>
          <w:lang w:eastAsia="zh-CN"/>
        </w:rPr>
        <w:t>四.售后服务承诺</w:t>
      </w:r>
      <w:bookmarkEnd w:id="0"/>
      <w:bookmarkEnd w:id="1"/>
    </w:p>
    <w:p>
      <w:pPr>
        <w:spacing w:line="360" w:lineRule="auto"/>
        <w:textAlignment w:val="baseline"/>
        <w:rPr>
          <w:rFonts w:hAnsi="宋体"/>
          <w:b/>
          <w:sz w:val="24"/>
          <w:szCs w:val="24"/>
        </w:rPr>
      </w:pPr>
      <w:r>
        <w:rPr>
          <w:rFonts w:hint="eastAsia" w:hAnsi="宋体"/>
          <w:b/>
          <w:sz w:val="24"/>
          <w:szCs w:val="24"/>
        </w:rPr>
        <w:t>1：服务体系</w:t>
      </w:r>
    </w:p>
    <w:p>
      <w:pPr>
        <w:widowControl/>
        <w:spacing w:line="360" w:lineRule="auto"/>
        <w:ind w:firstLine="480" w:firstLineChars="200"/>
        <w:jc w:val="left"/>
        <w:textAlignment w:val="baseline"/>
        <w:rPr>
          <w:rFonts w:ascii="仿宋_GB2312" w:eastAsia="仿宋_GB2312"/>
          <w:sz w:val="24"/>
          <w:szCs w:val="24"/>
        </w:rPr>
      </w:pPr>
      <w:r>
        <w:rPr>
          <w:rFonts w:hint="eastAsia" w:ascii="仿宋_GB2312" w:eastAsia="仿宋_GB2312"/>
          <w:sz w:val="24"/>
          <w:szCs w:val="24"/>
        </w:rPr>
        <w:t>我们的服务宗旨是“为客户提供真诚、优质的服务”。我们保证对客户诚实守信、服务周到并且致力于不断提高服务质量，提高用户满意度。</w:t>
      </w:r>
    </w:p>
    <w:p>
      <w:pPr>
        <w:widowControl/>
        <w:spacing w:line="360" w:lineRule="auto"/>
        <w:jc w:val="left"/>
        <w:textAlignment w:val="baseline"/>
        <w:rPr>
          <w:rFonts w:hAnsi="宋体"/>
          <w:b/>
          <w:sz w:val="24"/>
          <w:szCs w:val="24"/>
        </w:rPr>
      </w:pPr>
      <w:r>
        <w:rPr>
          <w:rFonts w:hint="eastAsia" w:hAnsi="宋体"/>
          <w:b/>
          <w:sz w:val="24"/>
          <w:szCs w:val="24"/>
        </w:rPr>
        <w:t xml:space="preserve">1.1：售前服务                                          </w:t>
      </w:r>
    </w:p>
    <w:p>
      <w:pPr>
        <w:widowControl/>
        <w:spacing w:line="360" w:lineRule="auto"/>
        <w:ind w:firstLine="480" w:firstLineChars="200"/>
        <w:jc w:val="left"/>
        <w:textAlignment w:val="baseline"/>
        <w:rPr>
          <w:rFonts w:ascii="仿宋_GB2312" w:eastAsia="仿宋_GB2312"/>
          <w:sz w:val="24"/>
          <w:szCs w:val="24"/>
        </w:rPr>
      </w:pPr>
      <w:r>
        <w:rPr>
          <w:rFonts w:hint="eastAsia" w:hAnsi="宋体"/>
          <w:sz w:val="24"/>
          <w:szCs w:val="24"/>
        </w:rPr>
        <w:t>(</w:t>
      </w:r>
      <w:r>
        <w:rPr>
          <w:rFonts w:hint="eastAsia" w:ascii="仿宋_GB2312" w:eastAsia="仿宋_GB2312"/>
          <w:sz w:val="24"/>
          <w:szCs w:val="24"/>
        </w:rPr>
        <w:t xml:space="preserve">1)耐心向用户详细介绍产品及质量情况.                       </w:t>
      </w:r>
    </w:p>
    <w:p>
      <w:pPr>
        <w:widowControl/>
        <w:spacing w:line="360" w:lineRule="auto"/>
        <w:ind w:firstLine="480" w:firstLineChars="200"/>
        <w:jc w:val="left"/>
        <w:textAlignment w:val="baseline"/>
        <w:rPr>
          <w:rFonts w:ascii="仿宋_GB2312" w:eastAsia="仿宋_GB2312"/>
          <w:sz w:val="24"/>
          <w:szCs w:val="24"/>
        </w:rPr>
      </w:pPr>
      <w:r>
        <w:rPr>
          <w:rFonts w:hint="eastAsia" w:ascii="仿宋_GB2312" w:eastAsia="仿宋_GB2312"/>
          <w:sz w:val="24"/>
          <w:szCs w:val="24"/>
        </w:rPr>
        <w:t>(2)为用户提供技术咨询，包括产品的使用与维修，产品的装配、使用特性等技术问题，凡用户需要提供服务的，公司将派出最好的工程技术人员为客户服务与技术咨询。</w:t>
      </w:r>
    </w:p>
    <w:p>
      <w:pPr>
        <w:widowControl/>
        <w:spacing w:line="360" w:lineRule="auto"/>
        <w:ind w:firstLine="480" w:firstLineChars="200"/>
        <w:jc w:val="left"/>
        <w:textAlignment w:val="baseline"/>
        <w:rPr>
          <w:rFonts w:ascii="仿宋_GB2312" w:eastAsia="仿宋_GB2312"/>
          <w:sz w:val="24"/>
          <w:szCs w:val="24"/>
        </w:rPr>
      </w:pPr>
      <w:r>
        <w:rPr>
          <w:rFonts w:hint="eastAsia" w:ascii="仿宋_GB2312" w:eastAsia="仿宋_GB2312"/>
          <w:sz w:val="24"/>
          <w:szCs w:val="24"/>
        </w:rPr>
        <w:t>(3)公司设服务热线为用户解答各种有关产品方面的问题。</w:t>
      </w:r>
    </w:p>
    <w:p>
      <w:pPr>
        <w:widowControl/>
        <w:spacing w:before="100" w:beforeAutospacing="1" w:line="360" w:lineRule="auto"/>
        <w:jc w:val="left"/>
        <w:textAlignment w:val="baseline"/>
        <w:rPr>
          <w:rFonts w:hAnsi="宋体"/>
          <w:sz w:val="24"/>
          <w:szCs w:val="24"/>
        </w:rPr>
      </w:pPr>
      <w:r>
        <w:rPr>
          <w:rFonts w:hint="eastAsia" w:hAnsi="宋体"/>
          <w:b/>
          <w:sz w:val="24"/>
          <w:szCs w:val="24"/>
        </w:rPr>
        <w:t>1.2：售中服务</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有订货意向的用户均录入用户服务跟踪动态表。        、</w:t>
      </w:r>
    </w:p>
    <w:p>
      <w:pPr>
        <w:widowControl/>
        <w:spacing w:line="360" w:lineRule="auto"/>
        <w:jc w:val="left"/>
        <w:textAlignment w:val="baseline"/>
        <w:rPr>
          <w:rFonts w:ascii="仿宋_GB2312" w:eastAsia="仿宋_GB2312"/>
          <w:sz w:val="24"/>
          <w:szCs w:val="24"/>
        </w:rPr>
      </w:pPr>
      <w:r>
        <w:rPr>
          <w:rFonts w:hint="eastAsia" w:ascii="仿宋_GB2312" w:eastAsia="仿宋_GB2312"/>
          <w:sz w:val="24"/>
          <w:szCs w:val="24"/>
        </w:rPr>
        <w:t>（2）凡开发的新用户，货到用户方一周内由市场部电话联系客户或到用户现场，了解货到验收情况，产品质量是否能满足客户需要，以及客户的其它需求。</w:t>
      </w:r>
    </w:p>
    <w:p>
      <w:pPr>
        <w:widowControl/>
        <w:spacing w:line="360" w:lineRule="auto"/>
        <w:jc w:val="left"/>
        <w:textAlignment w:val="baseline"/>
        <w:rPr>
          <w:rFonts w:ascii="仿宋_GB2312" w:eastAsia="仿宋_GB2312"/>
          <w:sz w:val="24"/>
          <w:szCs w:val="24"/>
        </w:rPr>
      </w:pPr>
      <w:r>
        <w:rPr>
          <w:rFonts w:hint="eastAsia" w:ascii="仿宋_GB2312" w:eastAsia="仿宋_GB2312"/>
          <w:sz w:val="24"/>
          <w:szCs w:val="24"/>
        </w:rPr>
        <w:t>（3）凡需我方指导安装的，确保货到人到，及时向用户介绍产品，并协助用户安装，介绍安装、使用方法及技术要求。</w:t>
      </w:r>
    </w:p>
    <w:p>
      <w:pPr>
        <w:widowControl/>
        <w:numPr>
          <w:ilvl w:val="0"/>
          <w:numId w:val="2"/>
        </w:numPr>
        <w:spacing w:line="360" w:lineRule="auto"/>
        <w:jc w:val="left"/>
        <w:textAlignment w:val="baseline"/>
        <w:rPr>
          <w:rFonts w:ascii="仿宋_GB2312" w:eastAsia="仿宋_GB2312"/>
          <w:sz w:val="24"/>
          <w:szCs w:val="24"/>
        </w:rPr>
      </w:pPr>
      <w:r>
        <w:rPr>
          <w:rFonts w:hint="eastAsia" w:ascii="仿宋_GB2312" w:eastAsia="仿宋_GB2312"/>
          <w:sz w:val="24"/>
          <w:szCs w:val="24"/>
        </w:rPr>
        <w:t>重点用户要每季派人服务走访一次至二次，征求意见，及时解决用户提出的问题。</w:t>
      </w:r>
    </w:p>
    <w:p>
      <w:pPr>
        <w:widowControl/>
        <w:spacing w:before="100" w:beforeAutospacing="1" w:line="360" w:lineRule="auto"/>
        <w:jc w:val="left"/>
        <w:textAlignment w:val="baseline"/>
        <w:rPr>
          <w:rFonts w:hAnsi="宋体"/>
          <w:sz w:val="24"/>
          <w:szCs w:val="24"/>
        </w:rPr>
      </w:pPr>
      <w:r>
        <w:rPr>
          <w:rFonts w:hint="eastAsia" w:hAnsi="宋体"/>
          <w:b/>
          <w:sz w:val="24"/>
          <w:szCs w:val="24"/>
        </w:rPr>
        <w:t>1.3：售后服务</w:t>
      </w:r>
    </w:p>
    <w:p>
      <w:pPr>
        <w:widowControl/>
        <w:numPr>
          <w:ilvl w:val="0"/>
          <w:numId w:val="0"/>
        </w:numPr>
        <w:spacing w:line="360" w:lineRule="auto"/>
        <w:jc w:val="left"/>
        <w:textAlignment w:val="baseline"/>
        <w:rPr>
          <w:rFonts w:ascii="仿宋_GB2312" w:eastAsia="仿宋_GB2312"/>
          <w:sz w:val="24"/>
          <w:szCs w:val="24"/>
        </w:rPr>
      </w:pPr>
      <w:r>
        <w:rPr>
          <w:rFonts w:hint="eastAsia" w:ascii="仿宋_GB2312" w:eastAsia="仿宋_GB2312"/>
          <w:sz w:val="24"/>
          <w:szCs w:val="24"/>
          <w:lang w:eastAsia="zh-CN"/>
        </w:rPr>
        <w:t>（</w:t>
      </w:r>
      <w:r>
        <w:rPr>
          <w:rFonts w:hint="eastAsia" w:ascii="仿宋_GB2312" w:eastAsia="仿宋_GB2312"/>
          <w:sz w:val="24"/>
          <w:szCs w:val="24"/>
          <w:lang w:val="en-US" w:eastAsia="zh-CN"/>
        </w:rPr>
        <w:t>1</w:t>
      </w:r>
      <w:r>
        <w:rPr>
          <w:rFonts w:hint="eastAsia" w:ascii="仿宋_GB2312" w:eastAsia="仿宋_GB2312"/>
          <w:sz w:val="24"/>
          <w:szCs w:val="24"/>
          <w:lang w:eastAsia="zh-CN"/>
        </w:rPr>
        <w:t>）</w:t>
      </w:r>
      <w:r>
        <w:rPr>
          <w:rFonts w:hint="eastAsia" w:ascii="仿宋_GB2312" w:eastAsia="仿宋_GB2312"/>
          <w:sz w:val="24"/>
          <w:szCs w:val="24"/>
        </w:rPr>
        <w:t>用户使用我公司产品出现质量问题时，接到客户投诉要求在2小时内答复，</w:t>
      </w:r>
      <w:r>
        <w:rPr>
          <w:rFonts w:hint="eastAsia" w:ascii="仿宋_GB2312" w:eastAsia="仿宋_GB2312"/>
          <w:sz w:val="24"/>
          <w:szCs w:val="24"/>
          <w:lang w:eastAsia="zh-CN"/>
        </w:rPr>
        <w:t>如电话沟通不能解决问题（客户不配合除外），</w:t>
      </w:r>
      <w:r>
        <w:rPr>
          <w:rFonts w:hint="eastAsia" w:ascii="仿宋_GB2312" w:eastAsia="仿宋_GB2312"/>
          <w:sz w:val="24"/>
          <w:szCs w:val="24"/>
        </w:rPr>
        <w:t>服务人员</w:t>
      </w:r>
      <w:r>
        <w:rPr>
          <w:rFonts w:hint="eastAsia" w:ascii="仿宋_GB2312" w:eastAsia="仿宋_GB2312"/>
          <w:sz w:val="24"/>
          <w:szCs w:val="24"/>
          <w:lang w:eastAsia="zh-CN"/>
        </w:rPr>
        <w:t>可根据实际情况</w:t>
      </w:r>
      <w:r>
        <w:rPr>
          <w:rFonts w:hint="eastAsia" w:ascii="仿宋_GB2312" w:eastAsia="仿宋_GB2312"/>
          <w:sz w:val="24"/>
          <w:szCs w:val="24"/>
        </w:rPr>
        <w:t>到现场解决问题。</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处理问题发生的一切费用</w:t>
      </w:r>
      <w:r>
        <w:rPr>
          <w:rFonts w:hint="eastAsia" w:ascii="仿宋_GB2312" w:eastAsia="仿宋_GB2312"/>
          <w:sz w:val="24"/>
          <w:szCs w:val="24"/>
          <w:lang w:eastAsia="zh-CN"/>
        </w:rPr>
        <w:t>（质量问题公司）</w:t>
      </w:r>
      <w:r>
        <w:rPr>
          <w:rFonts w:hint="eastAsia" w:ascii="仿宋_GB2312" w:eastAsia="仿宋_GB2312"/>
          <w:sz w:val="24"/>
          <w:szCs w:val="24"/>
        </w:rPr>
        <w:t>，全部由本公司承担</w:t>
      </w:r>
      <w:r>
        <w:rPr>
          <w:rFonts w:hint="eastAsia" w:ascii="仿宋_GB2312" w:eastAsia="仿宋_GB2312"/>
          <w:sz w:val="24"/>
          <w:szCs w:val="24"/>
          <w:lang w:val="en-US" w:eastAsia="zh-CN"/>
        </w:rPr>
        <w:t>(需方人为操作除外)</w:t>
      </w:r>
      <w:r>
        <w:rPr>
          <w:rFonts w:hint="eastAsia" w:ascii="仿宋_GB2312" w:eastAsia="仿宋_GB2312"/>
          <w:sz w:val="24"/>
          <w:szCs w:val="24"/>
        </w:rPr>
        <w:t>。</w:t>
      </w:r>
    </w:p>
    <w:p>
      <w:pPr>
        <w:spacing w:line="360" w:lineRule="auto"/>
        <w:textAlignment w:val="baseline"/>
        <w:rPr>
          <w:rFonts w:hint="eastAsia" w:hAnsi="宋体"/>
          <w:b/>
          <w:sz w:val="24"/>
          <w:szCs w:val="24"/>
        </w:rPr>
      </w:pPr>
      <w:r>
        <w:rPr>
          <w:rFonts w:hint="eastAsia" w:ascii="仿宋_GB2312" w:eastAsia="仿宋_GB2312"/>
          <w:sz w:val="24"/>
          <w:szCs w:val="24"/>
        </w:rPr>
        <w:t>实行“产品质量负责人制度”。在合同签定后，从产品制造、入库、发货到安装、试运行，进行定人负责，提高工程质量。</w:t>
      </w:r>
    </w:p>
    <w:p>
      <w:pPr>
        <w:spacing w:line="360" w:lineRule="auto"/>
        <w:textAlignment w:val="baseline"/>
        <w:rPr>
          <w:rFonts w:hAnsi="宋体"/>
          <w:b/>
          <w:sz w:val="24"/>
          <w:szCs w:val="24"/>
        </w:rPr>
      </w:pPr>
      <w:r>
        <w:rPr>
          <w:rFonts w:hint="eastAsia" w:hAnsi="宋体"/>
          <w:b/>
          <w:sz w:val="24"/>
          <w:szCs w:val="24"/>
        </w:rPr>
        <w:t>1.4：规范化的服务标准</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①售前、售中提供详尽热情的咨询服务</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②上门调试，示范性指导使用，保证提供完</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善的技术指导、操作培训</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③为每个客户建立独立的用户档案卡，实行</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 xml:space="preserve">定期跟踪服务。 </w:t>
      </w:r>
    </w:p>
    <w:p>
      <w:pPr>
        <w:spacing w:line="360" w:lineRule="auto"/>
        <w:ind w:left="3633" w:hanging="3633" w:hangingChars="1508"/>
        <w:textAlignment w:val="baseline"/>
        <w:rPr>
          <w:rFonts w:hAnsi="宋体"/>
          <w:sz w:val="24"/>
          <w:szCs w:val="24"/>
        </w:rPr>
      </w:pPr>
      <w:r>
        <w:rPr>
          <w:rFonts w:hint="eastAsia" w:hAnsi="宋体"/>
          <w:b/>
          <w:sz w:val="24"/>
          <w:szCs w:val="24"/>
        </w:rPr>
        <w:t>1.5</w:t>
      </w:r>
      <w:r>
        <w:rPr>
          <w:rFonts w:hint="eastAsia" w:hAnsi="宋体"/>
          <w:sz w:val="24"/>
          <w:szCs w:val="24"/>
        </w:rPr>
        <w:t>：</w:t>
      </w:r>
      <w:r>
        <w:rPr>
          <w:rFonts w:hint="eastAsia" w:hAnsi="宋体"/>
          <w:b/>
          <w:sz w:val="24"/>
          <w:szCs w:val="24"/>
        </w:rPr>
        <w:t>星级服务1、2、3、4模式</w:t>
      </w:r>
      <w:r>
        <w:rPr>
          <w:rFonts w:hint="eastAsia" w:hAnsi="宋体"/>
          <w:sz w:val="24"/>
          <w:szCs w:val="24"/>
        </w:rPr>
        <w:t xml:space="preserve">                                                      </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 xml:space="preserve">1）即一个结果：服务满意 </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2）即二个理念：带走用户的烦恼，留下创新的真诚</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3）即三个控制：服务投诉率小于万分之一，服务遗漏率小于万分之一，服务不满意率小于万分之一</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4）即四个不漏：一个不漏地记录用户反映的问题；一个不漏地处理用户反映的问题；一个不漏地复查处理结果；一个不漏地将结果反映到设计、生产、经营部门。</w:t>
      </w:r>
    </w:p>
    <w:p>
      <w:pPr>
        <w:spacing w:line="360" w:lineRule="auto"/>
        <w:textAlignment w:val="baseline"/>
        <w:rPr>
          <w:rFonts w:hAnsi="宋体"/>
          <w:b/>
          <w:sz w:val="24"/>
          <w:szCs w:val="24"/>
        </w:rPr>
      </w:pPr>
      <w:r>
        <w:rPr>
          <w:rFonts w:hint="eastAsia" w:hAnsi="宋体"/>
          <w:b/>
          <w:sz w:val="24"/>
          <w:szCs w:val="24"/>
        </w:rPr>
        <w:t>1.6：技术服务与联络</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1）公司指派技术人员</w:t>
      </w:r>
      <w:r>
        <w:rPr>
          <w:rFonts w:hint="eastAsia" w:ascii="仿宋_GB2312" w:eastAsia="仿宋_GB2312"/>
          <w:sz w:val="24"/>
          <w:szCs w:val="24"/>
          <w:lang w:eastAsia="zh-CN"/>
        </w:rPr>
        <w:t>赵春辉</w:t>
      </w:r>
      <w:r>
        <w:rPr>
          <w:rFonts w:hint="eastAsia" w:ascii="仿宋_GB2312" w:eastAsia="仿宋_GB2312"/>
          <w:sz w:val="24"/>
          <w:szCs w:val="24"/>
        </w:rPr>
        <w:t xml:space="preserve">先生为技术服务责任人。   </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2）提供的技术支持包括：投标文件中技术解释工作、生产过程中联络工作、现场指导产品安装及调试、关于产品疑难问题解答。</w:t>
      </w:r>
    </w:p>
    <w:p>
      <w:pPr>
        <w:tabs>
          <w:tab w:val="left" w:pos="-146"/>
        </w:tabs>
        <w:spacing w:line="360" w:lineRule="auto"/>
        <w:textAlignment w:val="baseline"/>
        <w:rPr>
          <w:rFonts w:hAnsi="宋体"/>
          <w:b/>
          <w:sz w:val="24"/>
          <w:szCs w:val="24"/>
        </w:rPr>
      </w:pPr>
      <w:r>
        <w:rPr>
          <w:rFonts w:hint="eastAsia" w:hAnsi="宋体"/>
          <w:b/>
          <w:sz w:val="24"/>
          <w:szCs w:val="24"/>
        </w:rPr>
        <w:t>1.7：组织保证</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我公司对每一用户专门成立项目部，由专人负责、跟踪处理、协调项目在制造过程中出现的一些问题，各责任人员对出现的问题必须随时报告。</w:t>
      </w:r>
    </w:p>
    <w:p>
      <w:pPr>
        <w:pStyle w:val="27"/>
        <w:ind w:firstLine="0" w:firstLineChars="0"/>
        <w:rPr>
          <w:b/>
        </w:rPr>
      </w:pPr>
    </w:p>
    <w:p>
      <w:pPr>
        <w:pStyle w:val="27"/>
        <w:ind w:firstLine="0" w:firstLineChars="0"/>
        <w:rPr>
          <w:b/>
        </w:rPr>
      </w:pPr>
    </w:p>
    <w:p>
      <w:pPr>
        <w:pStyle w:val="27"/>
        <w:ind w:firstLine="0" w:firstLineChars="0"/>
        <w:rPr>
          <w:b/>
        </w:rPr>
      </w:pPr>
    </w:p>
    <w:p>
      <w:pPr>
        <w:pStyle w:val="27"/>
        <w:ind w:firstLine="0" w:firstLineChars="0"/>
        <w:rPr>
          <w:b/>
        </w:rPr>
      </w:pPr>
    </w:p>
    <w:p>
      <w:pPr>
        <w:pStyle w:val="27"/>
        <w:ind w:firstLine="0" w:firstLineChars="0"/>
        <w:rPr>
          <w:b/>
        </w:rPr>
      </w:pPr>
    </w:p>
    <w:p>
      <w:pPr>
        <w:pStyle w:val="27"/>
        <w:ind w:firstLine="0" w:firstLineChars="0"/>
        <w:rPr>
          <w:b/>
        </w:rPr>
      </w:pPr>
    </w:p>
    <w:p>
      <w:pPr>
        <w:pStyle w:val="27"/>
        <w:ind w:firstLine="0" w:firstLineChars="0"/>
        <w:rPr>
          <w:b/>
        </w:rPr>
      </w:pPr>
    </w:p>
    <w:p>
      <w:pPr>
        <w:pStyle w:val="27"/>
        <w:ind w:firstLine="0" w:firstLineChars="0"/>
        <w:rPr>
          <w:b/>
        </w:rPr>
      </w:pPr>
    </w:p>
    <w:p>
      <w:pPr>
        <w:pStyle w:val="27"/>
        <w:ind w:firstLine="0" w:firstLineChars="0"/>
        <w:rPr>
          <w:b/>
        </w:rPr>
      </w:pPr>
    </w:p>
    <w:p>
      <w:pPr>
        <w:pStyle w:val="27"/>
        <w:ind w:firstLine="0" w:firstLineChars="0"/>
        <w:rPr>
          <w:b/>
        </w:rPr>
      </w:pPr>
    </w:p>
    <w:p>
      <w:pPr>
        <w:pStyle w:val="4"/>
        <w:spacing w:line="360" w:lineRule="auto"/>
        <w:jc w:val="both"/>
        <w:rPr>
          <w:rFonts w:asciiTheme="minorHAnsi" w:hAnsiTheme="minorHAnsi" w:eastAsiaTheme="minorEastAsia" w:cstheme="minorBidi"/>
          <w:bCs w:val="0"/>
          <w:kern w:val="2"/>
          <w:sz w:val="36"/>
          <w:szCs w:val="22"/>
        </w:rPr>
      </w:pPr>
      <w:bookmarkStart w:id="2" w:name="_Toc23316"/>
      <w:r>
        <w:rPr>
          <w:rFonts w:hint="eastAsia" w:asciiTheme="minorHAnsi" w:hAnsiTheme="minorHAnsi" w:eastAsiaTheme="minorEastAsia" w:cstheme="minorBidi"/>
          <w:bCs w:val="0"/>
          <w:kern w:val="2"/>
          <w:sz w:val="36"/>
          <w:szCs w:val="22"/>
        </w:rPr>
        <w:t>五.安全、质量保证措施</w:t>
      </w:r>
      <w:bookmarkEnd w:id="2"/>
    </w:p>
    <w:p>
      <w:pPr>
        <w:pStyle w:val="3"/>
        <w:spacing w:line="240" w:lineRule="auto"/>
        <w:jc w:val="center"/>
        <w:rPr>
          <w:rFonts w:ascii="宋体" w:hAnsi="宋体" w:cs="宋体"/>
          <w:b/>
          <w:bCs w:val="0"/>
        </w:rPr>
      </w:pPr>
      <w:bookmarkStart w:id="3" w:name="_Toc12812"/>
      <w:r>
        <w:rPr>
          <w:rFonts w:hint="eastAsia" w:ascii="宋体" w:hAnsi="宋体" w:cs="宋体"/>
          <w:b/>
          <w:bCs w:val="0"/>
        </w:rPr>
        <w:t>1、安全保证措施</w:t>
      </w:r>
      <w:bookmarkEnd w:id="3"/>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 xml:space="preserve">生产必须安全、安全促进生产，坚持文明安全生产是施工质量。施工工期的重要保证。 </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 xml:space="preserve">①工地除设专职安全员外，坚持贯彻生产必须管安全的原则，安排和检查施工任务的同时必须安排检查安全工作。 </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 xml:space="preserve">②在向施工班组下达任务时，必须下达书面的安全措施交底。扼要说明施工中的安全要点，班组长必须每日班前口头进行安全提示。 </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 xml:space="preserve">③任何人不戴安全帽不得进入现场，违者安全员和任何职工均可劝其退场。现场施工工人要做到安全防护用品齐全，不穿戴劳保防护用品补得进入现场施工。 </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 xml:space="preserve">④高空作业必须系安全带，起重设备、钢件连接要有可靠的安全缆绳设施以供挂安全带之用。 </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 xml:space="preserve">⑤起重运输作业的设备、索具符合规定，作业要符合规程，施工用架子脚手要安全可靠，并架设攀登扶梯。 </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 xml:space="preserve">⑥临时动力用电要有符合要求的临时配电箱，一切设备均有良好的防雨措施，电气设备可靠的接地和露电保护器，不准一闸多用，并由专人维护。 </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 xml:space="preserve">⑦认真做好防火工作，气焊不得使用火绳，下班后检查扑灭一切火源、氧气、乙炔气、油料等易燃物品要分别粗放，施工材料按规定整齐码放，不得占用排水及通行通道。 </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 xml:space="preserve">⑧坚持文明施工，施工现场经常保持整洁，有条理。 </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 xml:space="preserve">⑨加强安全教育，作业时精力集中，不得闲谈打逗或擅离职守。 </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⑩遵守建设单位有关规定，对违反规定、乱干、蛮干、不听劝阻者，要追究责任，甚至调离本地施工工程。</w:t>
      </w:r>
      <w:bookmarkStart w:id="4" w:name="_Toc11670"/>
    </w:p>
    <w:p>
      <w:pPr>
        <w:pStyle w:val="3"/>
        <w:spacing w:line="240" w:lineRule="auto"/>
        <w:jc w:val="center"/>
        <w:rPr>
          <w:rFonts w:ascii="宋体" w:hAnsi="宋体" w:cs="宋体"/>
          <w:b/>
          <w:bCs w:val="0"/>
        </w:rPr>
      </w:pPr>
      <w:bookmarkStart w:id="5" w:name="_Toc3514"/>
      <w:r>
        <w:rPr>
          <w:rFonts w:hint="eastAsia" w:ascii="宋体" w:hAnsi="宋体" w:cs="宋体"/>
          <w:b/>
          <w:bCs w:val="0"/>
        </w:rPr>
        <w:t>2、质量保证</w:t>
      </w:r>
      <w:bookmarkEnd w:id="4"/>
      <w:r>
        <w:rPr>
          <w:rFonts w:hint="eastAsia" w:ascii="宋体" w:hAnsi="宋体" w:cs="宋体"/>
          <w:b/>
          <w:bCs w:val="0"/>
        </w:rPr>
        <w:t>措施</w:t>
      </w:r>
      <w:bookmarkEnd w:id="5"/>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1、严格遵照《特种设备安全监察条例》、《锅炉压力容器制造监督管理办法》、《锅炉压力容器制造许可条件》及《蒸规》等法规和相关标准进行制造和检验。</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2、有锅炉、机械加工、焊接、无损检测等相关专业工程师技术人员30余人。同时有持证焊工43人，无损检测人员6人。</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3、生产设备有卷板机、行车、弯管机、弯管放样和检测平台、钻床、螺纹管机订、自动焊机、焊机、焊材烘工设备、机加工设备等50余台套。主要检验和试验设备有：水压试验泵、空压机；材料试验机、V型缺口冲击试验机及投影仪、化学自动分析仪、X光探伤机、超声波探伤机等20余台套。完全能满足生产和检验需要。</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4、有完整健全的《锅炉质量手册》及程序文件、作业文件管理制度和质量岗位职责等质量安全文件。企业不断加强质量管理，强化生产、工艺、焊接、理化试验和无损检测等方面的质量监督和检验工作，确保出厂产品优质。</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5、认真做好售后服务工作，积极处理和解决用户反馈的质量问题，为用户排忧解难。</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6、严格按规范标准对设计图纸进行设计评审，并经由省特设部门审查签章批准后投产。</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7、我方承诺提供完整的技术文件及图纸资料。</w:t>
      </w:r>
    </w:p>
    <w:p>
      <w:pPr>
        <w:pStyle w:val="27"/>
        <w:ind w:firstLine="480"/>
        <w:rPr>
          <w:rFonts w:ascii="仿宋_GB2312" w:eastAsia="仿宋_GB2312" w:hAnsiTheme="minorHAnsi" w:cstheme="minorBidi"/>
        </w:rPr>
      </w:pPr>
    </w:p>
    <w:p>
      <w:pPr>
        <w:ind w:firstLine="680"/>
        <w:rPr>
          <w:rFonts w:ascii="仿宋_GB2312" w:eastAsia="仿宋_GB2312"/>
          <w:sz w:val="24"/>
          <w:szCs w:val="24"/>
        </w:rPr>
      </w:pPr>
    </w:p>
    <w:p>
      <w:pPr>
        <w:widowControl/>
        <w:numPr>
          <w:ilvl w:val="0"/>
          <w:numId w:val="3"/>
        </w:numPr>
        <w:jc w:val="center"/>
        <w:rPr>
          <w:rFonts w:hint="eastAsia" w:ascii="微软雅黑" w:hAnsi="微软雅黑" w:eastAsia="微软雅黑" w:cs="Arial"/>
          <w:b/>
          <w:color w:val="333333"/>
          <w:sz w:val="30"/>
          <w:szCs w:val="30"/>
        </w:rPr>
      </w:pPr>
      <w:r>
        <w:rPr>
          <w:rFonts w:hint="eastAsia" w:ascii="微软雅黑" w:hAnsi="微软雅黑" w:eastAsia="微软雅黑" w:cs="Arial"/>
          <w:b/>
          <w:color w:val="333333"/>
          <w:sz w:val="30"/>
          <w:szCs w:val="30"/>
          <w:lang w:eastAsia="zh-CN"/>
        </w:rPr>
        <w:t>公司资质及产品展示</w:t>
      </w:r>
    </w:p>
    <w:p>
      <w:pPr>
        <w:widowControl/>
        <w:numPr>
          <w:ilvl w:val="0"/>
          <w:numId w:val="0"/>
        </w:numPr>
        <w:jc w:val="both"/>
        <w:rPr>
          <w:rFonts w:hint="eastAsia" w:ascii="微软雅黑" w:hAnsi="微软雅黑" w:eastAsia="微软雅黑" w:cs="Arial"/>
          <w:b/>
          <w:color w:val="333333"/>
          <w:sz w:val="30"/>
          <w:szCs w:val="30"/>
          <w:lang w:eastAsia="zh-CN"/>
        </w:rPr>
      </w:pPr>
      <w:r>
        <w:rPr>
          <w:rFonts w:hint="eastAsia" w:ascii="微软雅黑" w:hAnsi="微软雅黑" w:eastAsia="微软雅黑" w:cs="Arial"/>
          <w:b/>
          <w:color w:val="333333"/>
          <w:sz w:val="30"/>
          <w:szCs w:val="30"/>
          <w:lang w:eastAsia="zh-CN"/>
        </w:rPr>
        <w:drawing>
          <wp:anchor distT="0" distB="0" distL="114300" distR="114300" simplePos="0" relativeHeight="251675648" behindDoc="0" locked="0" layoutInCell="1" allowOverlap="1">
            <wp:simplePos x="0" y="0"/>
            <wp:positionH relativeFrom="column">
              <wp:posOffset>-100330</wp:posOffset>
            </wp:positionH>
            <wp:positionV relativeFrom="paragraph">
              <wp:posOffset>676275</wp:posOffset>
            </wp:positionV>
            <wp:extent cx="3098800" cy="2132965"/>
            <wp:effectExtent l="0" t="0" r="6350" b="635"/>
            <wp:wrapTopAndBottom/>
            <wp:docPr id="3" name="图片 3" descr="恒信营业执照-最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恒信营业执照-最新"/>
                    <pic:cNvPicPr>
                      <a:picLocks noChangeAspect="1"/>
                    </pic:cNvPicPr>
                  </pic:nvPicPr>
                  <pic:blipFill>
                    <a:blip r:embed="rId15"/>
                    <a:stretch>
                      <a:fillRect/>
                    </a:stretch>
                  </pic:blipFill>
                  <pic:spPr>
                    <a:xfrm>
                      <a:off x="0" y="0"/>
                      <a:ext cx="3098800" cy="2132965"/>
                    </a:xfrm>
                    <a:prstGeom prst="rect">
                      <a:avLst/>
                    </a:prstGeom>
                  </pic:spPr>
                </pic:pic>
              </a:graphicData>
            </a:graphic>
          </wp:anchor>
        </w:drawing>
      </w:r>
    </w:p>
    <w:p>
      <w:pPr>
        <w:widowControl/>
        <w:jc w:val="center"/>
        <w:rPr>
          <w:rFonts w:hint="eastAsia" w:ascii="微软雅黑" w:hAnsi="微软雅黑" w:eastAsia="微软雅黑" w:cs="Arial"/>
          <w:b/>
          <w:color w:val="333333"/>
          <w:sz w:val="30"/>
          <w:szCs w:val="30"/>
          <w:lang w:eastAsia="zh-CN"/>
        </w:rPr>
      </w:pPr>
      <w:r>
        <w:rPr>
          <w:rFonts w:hint="eastAsia" w:ascii="微软雅黑" w:hAnsi="微软雅黑" w:eastAsia="微软雅黑" w:cs="Arial"/>
          <w:b/>
          <w:color w:val="333333"/>
          <w:sz w:val="30"/>
          <w:szCs w:val="30"/>
          <w:lang w:eastAsia="zh-CN"/>
        </w:rPr>
        <w:drawing>
          <wp:anchor distT="0" distB="0" distL="114300" distR="114300" simplePos="0" relativeHeight="251676672" behindDoc="0" locked="0" layoutInCell="1" allowOverlap="1">
            <wp:simplePos x="0" y="0"/>
            <wp:positionH relativeFrom="column">
              <wp:posOffset>3217545</wp:posOffset>
            </wp:positionH>
            <wp:positionV relativeFrom="paragraph">
              <wp:posOffset>465455</wp:posOffset>
            </wp:positionV>
            <wp:extent cx="2749550" cy="2000250"/>
            <wp:effectExtent l="0" t="0" r="12700" b="0"/>
            <wp:wrapTopAndBottom/>
            <wp:docPr id="8" name="图片 8" descr="恒信开户许可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恒信开户许可证"/>
                    <pic:cNvPicPr>
                      <a:picLocks noChangeAspect="1"/>
                    </pic:cNvPicPr>
                  </pic:nvPicPr>
                  <pic:blipFill>
                    <a:blip r:embed="rId16"/>
                    <a:stretch>
                      <a:fillRect/>
                    </a:stretch>
                  </pic:blipFill>
                  <pic:spPr>
                    <a:xfrm>
                      <a:off x="0" y="0"/>
                      <a:ext cx="2749550" cy="2000250"/>
                    </a:xfrm>
                    <a:prstGeom prst="rect">
                      <a:avLst/>
                    </a:prstGeom>
                  </pic:spPr>
                </pic:pic>
              </a:graphicData>
            </a:graphic>
          </wp:anchor>
        </w:drawing>
      </w:r>
    </w:p>
    <w:p>
      <w:pPr>
        <w:widowControl/>
        <w:jc w:val="left"/>
        <w:rPr>
          <w:rFonts w:hint="eastAsia" w:ascii="微软雅黑" w:hAnsi="微软雅黑" w:eastAsia="微软雅黑" w:cs="Arial"/>
          <w:b/>
          <w:color w:val="333333"/>
          <w:sz w:val="30"/>
          <w:szCs w:val="30"/>
          <w:lang w:eastAsia="zh-CN"/>
        </w:rPr>
      </w:pPr>
      <w:r>
        <w:rPr>
          <w:rFonts w:hint="eastAsia" w:ascii="微软雅黑" w:hAnsi="微软雅黑" w:eastAsia="微软雅黑" w:cs="Arial"/>
          <w:b/>
          <w:color w:val="333333"/>
          <w:sz w:val="30"/>
          <w:szCs w:val="30"/>
          <w:lang w:eastAsia="zh-CN"/>
        </w:rPr>
        <w:drawing>
          <wp:inline distT="0" distB="0" distL="114300" distR="114300">
            <wp:extent cx="2917825" cy="4099560"/>
            <wp:effectExtent l="0" t="0" r="15875" b="15240"/>
            <wp:docPr id="1" name="图片 1" descr="最终浅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最终浅色"/>
                    <pic:cNvPicPr>
                      <a:picLocks noChangeAspect="1"/>
                    </pic:cNvPicPr>
                  </pic:nvPicPr>
                  <pic:blipFill>
                    <a:blip r:embed="rId17"/>
                    <a:stretch>
                      <a:fillRect/>
                    </a:stretch>
                  </pic:blipFill>
                  <pic:spPr>
                    <a:xfrm>
                      <a:off x="0" y="0"/>
                      <a:ext cx="2917825" cy="4099560"/>
                    </a:xfrm>
                    <a:prstGeom prst="rect">
                      <a:avLst/>
                    </a:prstGeom>
                  </pic:spPr>
                </pic:pic>
              </a:graphicData>
            </a:graphic>
          </wp:inline>
        </w:drawing>
      </w:r>
      <w:r>
        <w:rPr>
          <w:rFonts w:hint="eastAsia" w:ascii="微软雅黑" w:hAnsi="微软雅黑" w:eastAsia="微软雅黑" w:cs="Arial"/>
          <w:b/>
          <w:color w:val="333333"/>
          <w:sz w:val="30"/>
          <w:szCs w:val="30"/>
          <w:lang w:eastAsia="zh-CN"/>
        </w:rPr>
        <w:drawing>
          <wp:inline distT="0" distB="0" distL="114300" distR="114300">
            <wp:extent cx="2924810" cy="4112895"/>
            <wp:effectExtent l="0" t="0" r="8890" b="1905"/>
            <wp:docPr id="9" name="图片 9" descr="容器生产许可证-恒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容器生产许可证-恒信"/>
                    <pic:cNvPicPr>
                      <a:picLocks noChangeAspect="1"/>
                    </pic:cNvPicPr>
                  </pic:nvPicPr>
                  <pic:blipFill>
                    <a:blip r:embed="rId18"/>
                    <a:stretch>
                      <a:fillRect/>
                    </a:stretch>
                  </pic:blipFill>
                  <pic:spPr>
                    <a:xfrm>
                      <a:off x="0" y="0"/>
                      <a:ext cx="2924810" cy="4112895"/>
                    </a:xfrm>
                    <a:prstGeom prst="rect">
                      <a:avLst/>
                    </a:prstGeom>
                  </pic:spPr>
                </pic:pic>
              </a:graphicData>
            </a:graphic>
          </wp:inline>
        </w:drawing>
      </w:r>
    </w:p>
    <w:p>
      <w:pPr>
        <w:widowControl/>
        <w:jc w:val="left"/>
        <w:rPr>
          <w:rFonts w:hint="eastAsia" w:ascii="微软雅黑" w:hAnsi="微软雅黑" w:eastAsia="微软雅黑" w:cs="Arial"/>
          <w:b/>
          <w:color w:val="333333"/>
          <w:sz w:val="30"/>
          <w:szCs w:val="30"/>
          <w:lang w:eastAsia="zh-CN"/>
        </w:rPr>
      </w:pPr>
    </w:p>
    <w:p>
      <w:pPr>
        <w:widowControl/>
        <w:jc w:val="left"/>
        <w:rPr>
          <w:rFonts w:hint="eastAsia"/>
          <w:b/>
          <w:bCs/>
          <w:spacing w:val="24"/>
          <w:sz w:val="36"/>
          <w:szCs w:val="36"/>
          <w:u w:val="single" w:color="auto"/>
          <w:lang w:val="en-US" w:eastAsia="zh-CN"/>
        </w:rPr>
      </w:pPr>
    </w:p>
    <w:tbl>
      <w:tblPr>
        <w:tblStyle w:val="13"/>
        <w:tblpPr w:leftFromText="180" w:rightFromText="180" w:vertAnchor="text" w:horzAnchor="margin" w:tblpXSpec="center" w:tblpY="793"/>
        <w:tblW w:w="10066"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5256"/>
        <w:gridCol w:w="4810"/>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934" w:hRule="atLeast"/>
        </w:trPr>
        <w:tc>
          <w:tcPr>
            <w:tcW w:w="5256" w:type="dxa"/>
          </w:tcPr>
          <w:p>
            <w:pPr>
              <w:widowControl/>
              <w:rPr>
                <w:rFonts w:hint="eastAsia" w:ascii="微软雅黑" w:hAnsi="微软雅黑" w:eastAsia="微软雅黑" w:cs="Arial"/>
                <w:b/>
                <w:color w:val="333333"/>
                <w:sz w:val="40"/>
                <w:szCs w:val="40"/>
                <w:lang w:eastAsia="zh-CN"/>
              </w:rPr>
            </w:pPr>
            <w:r>
              <w:rPr>
                <w:rFonts w:hint="eastAsia" w:ascii="微软雅黑" w:hAnsi="微软雅黑" w:eastAsia="微软雅黑" w:cs="Arial"/>
                <w:b/>
                <w:color w:val="333333"/>
                <w:sz w:val="40"/>
                <w:szCs w:val="40"/>
                <w:lang w:eastAsia="zh-CN"/>
              </w:rPr>
              <w:drawing>
                <wp:inline distT="0" distB="0" distL="114300" distR="114300">
                  <wp:extent cx="3084830" cy="2314575"/>
                  <wp:effectExtent l="0" t="0" r="1270" b="9525"/>
                  <wp:docPr id="16" name="图片 16" descr="553e53655d654ac2d83ea96dfdd99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53e53655d654ac2d83ea96dfdd992e"/>
                          <pic:cNvPicPr>
                            <a:picLocks noChangeAspect="1"/>
                          </pic:cNvPicPr>
                        </pic:nvPicPr>
                        <pic:blipFill>
                          <a:blip r:embed="rId19"/>
                          <a:stretch>
                            <a:fillRect/>
                          </a:stretch>
                        </pic:blipFill>
                        <pic:spPr>
                          <a:xfrm>
                            <a:off x="0" y="0"/>
                            <a:ext cx="3084830" cy="2314575"/>
                          </a:xfrm>
                          <a:prstGeom prst="rect">
                            <a:avLst/>
                          </a:prstGeom>
                        </pic:spPr>
                      </pic:pic>
                    </a:graphicData>
                  </a:graphic>
                </wp:inline>
              </w:drawing>
            </w:r>
          </w:p>
        </w:tc>
        <w:tc>
          <w:tcPr>
            <w:tcW w:w="4810" w:type="dxa"/>
          </w:tcPr>
          <w:p>
            <w:pPr>
              <w:widowControl/>
              <w:rPr>
                <w:rFonts w:hint="eastAsia" w:ascii="微软雅黑" w:hAnsi="微软雅黑" w:eastAsia="微软雅黑" w:cs="Arial"/>
                <w:b/>
                <w:color w:val="333333"/>
                <w:sz w:val="40"/>
                <w:szCs w:val="40"/>
                <w:lang w:eastAsia="zh-CN"/>
              </w:rPr>
            </w:pPr>
            <w:r>
              <w:rPr>
                <w:rFonts w:hint="eastAsia" w:ascii="微软雅黑" w:hAnsi="微软雅黑" w:eastAsia="微软雅黑" w:cs="Arial"/>
                <w:b/>
                <w:color w:val="333333"/>
                <w:sz w:val="40"/>
                <w:szCs w:val="40"/>
                <w:lang w:eastAsia="zh-CN"/>
              </w:rPr>
              <w:drawing>
                <wp:inline distT="0" distB="0" distL="114300" distR="114300">
                  <wp:extent cx="2888615" cy="2175510"/>
                  <wp:effectExtent l="0" t="0" r="6985" b="15240"/>
                  <wp:docPr id="21" name="图片 21" descr="d31fb64ec185d5018b272d93d05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31fb64ec185d5018b272d93d058405"/>
                          <pic:cNvPicPr>
                            <a:picLocks noChangeAspect="1"/>
                          </pic:cNvPicPr>
                        </pic:nvPicPr>
                        <pic:blipFill>
                          <a:blip r:embed="rId20"/>
                          <a:stretch>
                            <a:fillRect/>
                          </a:stretch>
                        </pic:blipFill>
                        <pic:spPr>
                          <a:xfrm>
                            <a:off x="0" y="0"/>
                            <a:ext cx="2888615" cy="2175510"/>
                          </a:xfrm>
                          <a:prstGeom prst="rect">
                            <a:avLst/>
                          </a:prstGeom>
                        </pic:spPr>
                      </pic:pic>
                    </a:graphicData>
                  </a:graphic>
                </wp:inline>
              </w:drawing>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269" w:hRule="atLeast"/>
        </w:trPr>
        <w:tc>
          <w:tcPr>
            <w:tcW w:w="5256" w:type="dxa"/>
          </w:tcPr>
          <w:p>
            <w:pPr>
              <w:widowControl/>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3094355" cy="2721610"/>
                  <wp:effectExtent l="0" t="0" r="10795" b="254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094355" cy="2721610"/>
                          </a:xfrm>
                          <a:prstGeom prst="rect">
                            <a:avLst/>
                          </a:prstGeom>
                        </pic:spPr>
                      </pic:pic>
                    </a:graphicData>
                  </a:graphic>
                </wp:inline>
              </w:drawing>
            </w:r>
          </w:p>
        </w:tc>
        <w:tc>
          <w:tcPr>
            <w:tcW w:w="4810" w:type="dxa"/>
          </w:tcPr>
          <w:p>
            <w:pPr>
              <w:widowControl/>
              <w:jc w:val="center"/>
              <w:rPr>
                <w:rFonts w:hint="eastAsia" w:ascii="微软雅黑" w:hAnsi="微软雅黑" w:eastAsia="微软雅黑" w:cs="Arial"/>
                <w:b/>
                <w:color w:val="333333"/>
                <w:sz w:val="40"/>
                <w:szCs w:val="40"/>
                <w:lang w:eastAsia="zh-CN"/>
              </w:rPr>
            </w:pPr>
            <w:r>
              <w:rPr>
                <w:rFonts w:hint="eastAsia" w:ascii="微软雅黑" w:hAnsi="微软雅黑" w:eastAsia="微软雅黑" w:cs="Arial"/>
                <w:b/>
                <w:color w:val="333333"/>
                <w:sz w:val="40"/>
                <w:szCs w:val="40"/>
                <w:lang w:eastAsia="zh-CN"/>
              </w:rPr>
              <w:drawing>
                <wp:inline distT="0" distB="0" distL="114300" distR="114300">
                  <wp:extent cx="2687320" cy="2873375"/>
                  <wp:effectExtent l="0" t="0" r="17780" b="3175"/>
                  <wp:docPr id="23" name="图片 23" descr="f565c635ca1a07813191056e9c0b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565c635ca1a07813191056e9c0b914"/>
                          <pic:cNvPicPr>
                            <a:picLocks noChangeAspect="1"/>
                          </pic:cNvPicPr>
                        </pic:nvPicPr>
                        <pic:blipFill>
                          <a:blip r:embed="rId22"/>
                          <a:stretch>
                            <a:fillRect/>
                          </a:stretch>
                        </pic:blipFill>
                        <pic:spPr>
                          <a:xfrm>
                            <a:off x="0" y="0"/>
                            <a:ext cx="2687320" cy="2873375"/>
                          </a:xfrm>
                          <a:prstGeom prst="rect">
                            <a:avLst/>
                          </a:prstGeom>
                        </pic:spPr>
                      </pic:pic>
                    </a:graphicData>
                  </a:graphic>
                </wp:inline>
              </w:drawing>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081" w:hRule="atLeast"/>
        </w:trPr>
        <w:tc>
          <w:tcPr>
            <w:tcW w:w="5256" w:type="dxa"/>
          </w:tcPr>
          <w:p>
            <w:pPr>
              <w:widowControl/>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3148330" cy="2480310"/>
                  <wp:effectExtent l="0" t="0" r="13970" b="15240"/>
                  <wp:docPr id="17"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9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2102" cy="2483475"/>
                          </a:xfrm>
                          <a:prstGeom prst="rect">
                            <a:avLst/>
                          </a:prstGeom>
                        </pic:spPr>
                      </pic:pic>
                    </a:graphicData>
                  </a:graphic>
                </wp:inline>
              </w:drawing>
            </w:r>
          </w:p>
        </w:tc>
        <w:tc>
          <w:tcPr>
            <w:tcW w:w="4810" w:type="dxa"/>
          </w:tcPr>
          <w:p>
            <w:pPr>
              <w:widowControl/>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2838450" cy="2454910"/>
                  <wp:effectExtent l="0" t="0" r="0" b="2540"/>
                  <wp:docPr id="13"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7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46472" cy="2462237"/>
                          </a:xfrm>
                          <a:prstGeom prst="rect">
                            <a:avLst/>
                          </a:prstGeom>
                        </pic:spPr>
                      </pic:pic>
                    </a:graphicData>
                  </a:graphic>
                </wp:inline>
              </w:drawing>
            </w:r>
          </w:p>
        </w:tc>
      </w:tr>
    </w:tbl>
    <w:p>
      <w:pPr>
        <w:widowControl/>
        <w:jc w:val="center"/>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lang w:eastAsia="zh-CN"/>
        </w:rPr>
        <w:t>七</w:t>
      </w:r>
      <w:r>
        <w:rPr>
          <w:rFonts w:hint="eastAsia" w:ascii="微软雅黑" w:hAnsi="微软雅黑" w:eastAsia="微软雅黑" w:cs="Arial"/>
          <w:b/>
          <w:color w:val="333333"/>
          <w:sz w:val="30"/>
          <w:szCs w:val="30"/>
        </w:rPr>
        <w:t>．客户来访</w:t>
      </w:r>
    </w:p>
    <w:p>
      <w:pPr>
        <w:widowControl/>
        <w:jc w:val="center"/>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lang w:eastAsia="zh-CN"/>
        </w:rPr>
        <w:t>八</w:t>
      </w:r>
      <w:r>
        <w:rPr>
          <w:rFonts w:hint="eastAsia" w:ascii="微软雅黑" w:hAnsi="微软雅黑" w:eastAsia="微软雅黑" w:cs="Arial"/>
          <w:b/>
          <w:color w:val="333333"/>
          <w:sz w:val="30"/>
          <w:szCs w:val="30"/>
        </w:rPr>
        <w:t>．设备支持</w:t>
      </w:r>
    </w:p>
    <w:tbl>
      <w:tblPr>
        <w:tblStyle w:val="13"/>
        <w:tblW w:w="10836" w:type="dxa"/>
        <w:tblInd w:w="-74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81"/>
        <w:gridCol w:w="59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6" w:hRule="atLeast"/>
        </w:trPr>
        <w:tc>
          <w:tcPr>
            <w:tcW w:w="10836" w:type="dxa"/>
            <w:gridSpan w:val="2"/>
          </w:tcPr>
          <w:p>
            <w:pPr>
              <w:widowControl/>
              <w:ind w:leftChars="-48" w:hanging="100" w:hangingChars="48"/>
              <w:jc w:val="left"/>
              <w:rPr>
                <w:rFonts w:ascii="微软雅黑" w:hAnsi="微软雅黑" w:eastAsia="微软雅黑" w:cs="Arial"/>
                <w:color w:val="333333"/>
              </w:rPr>
            </w:pPr>
            <w:r>
              <w:rPr>
                <w:rFonts w:ascii="微软雅黑" w:hAnsi="微软雅黑" w:eastAsia="微软雅黑" w:cs="Arial"/>
                <w:color w:val="333333"/>
              </w:rPr>
              <w:drawing>
                <wp:inline distT="0" distB="0" distL="0" distR="0">
                  <wp:extent cx="6357620" cy="3179445"/>
                  <wp:effectExtent l="19050" t="0" r="4985" b="0"/>
                  <wp:docPr id="20" name="图片 7" descr="G:\公司设备图片\膜式壁设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G:\公司设备图片\膜式壁设备.jpg"/>
                          <pic:cNvPicPr>
                            <a:picLocks noChangeAspect="1" noChangeArrowheads="1"/>
                          </pic:cNvPicPr>
                        </pic:nvPicPr>
                        <pic:blipFill>
                          <a:blip r:embed="rId25" cstate="print"/>
                          <a:srcRect/>
                          <a:stretch>
                            <a:fillRect/>
                          </a:stretch>
                        </pic:blipFill>
                        <pic:spPr>
                          <a:xfrm>
                            <a:off x="0" y="0"/>
                            <a:ext cx="6366251" cy="3183963"/>
                          </a:xfrm>
                          <a:prstGeom prst="rect">
                            <a:avLst/>
                          </a:prstGeom>
                          <a:noFill/>
                          <a:ln w="9525">
                            <a:noFill/>
                            <a:miter lim="800000"/>
                            <a:headEnd/>
                            <a:tailEnd/>
                          </a:ln>
                        </pic:spPr>
                      </pic:pic>
                    </a:graphicData>
                  </a:graphic>
                </wp:inline>
              </w:drawing>
            </w:r>
            <w:r>
              <w:drawing>
                <wp:anchor distT="0" distB="0" distL="114300" distR="114300" simplePos="0" relativeHeight="251671552" behindDoc="0" locked="0" layoutInCell="1" allowOverlap="1">
                  <wp:simplePos x="0" y="0"/>
                  <wp:positionH relativeFrom="column">
                    <wp:posOffset>3275965</wp:posOffset>
                  </wp:positionH>
                  <wp:positionV relativeFrom="paragraph">
                    <wp:posOffset>3527425</wp:posOffset>
                  </wp:positionV>
                  <wp:extent cx="3270250" cy="1850390"/>
                  <wp:effectExtent l="19050" t="0" r="6185" b="0"/>
                  <wp:wrapNone/>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9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70402" cy="1850271"/>
                          </a:xfrm>
                          <a:prstGeom prst="rect">
                            <a:avLst/>
                          </a:prstGeom>
                        </pic:spPr>
                      </pic:pic>
                    </a:graphicData>
                  </a:graphic>
                </wp:anchor>
              </w:drawing>
            </w:r>
            <w:r>
              <w:drawing>
                <wp:anchor distT="0" distB="0" distL="114300" distR="114300" simplePos="0" relativeHeight="251673600" behindDoc="0" locked="0" layoutInCell="1" allowOverlap="1">
                  <wp:simplePos x="0" y="0"/>
                  <wp:positionH relativeFrom="column">
                    <wp:posOffset>100965</wp:posOffset>
                  </wp:positionH>
                  <wp:positionV relativeFrom="paragraph">
                    <wp:posOffset>3532505</wp:posOffset>
                  </wp:positionV>
                  <wp:extent cx="3117850" cy="1915795"/>
                  <wp:effectExtent l="19050" t="0" r="635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17850" cy="1915795"/>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5" w:hRule="atLeast"/>
        </w:trPr>
        <w:tc>
          <w:tcPr>
            <w:tcW w:w="4881" w:type="dxa"/>
          </w:tcPr>
          <w:p>
            <w:pPr>
              <w:widowControl/>
              <w:jc w:val="left"/>
              <w:rPr>
                <w:rFonts w:ascii="微软雅黑" w:hAnsi="微软雅黑" w:eastAsia="微软雅黑" w:cs="Arial"/>
                <w:color w:val="333333"/>
              </w:rPr>
            </w:pPr>
            <w:r>
              <w:rPr>
                <w:rFonts w:ascii="微软雅黑" w:hAnsi="微软雅黑" w:eastAsia="微软雅黑" w:cs="Arial"/>
                <w:color w:val="333333"/>
              </w:rPr>
              <w:drawing>
                <wp:anchor distT="0" distB="0" distL="114300" distR="114300" simplePos="0" relativeHeight="251672576" behindDoc="0" locked="0" layoutInCell="1" allowOverlap="1">
                  <wp:simplePos x="0" y="0"/>
                  <wp:positionH relativeFrom="column">
                    <wp:posOffset>104140</wp:posOffset>
                  </wp:positionH>
                  <wp:positionV relativeFrom="paragraph">
                    <wp:posOffset>1667510</wp:posOffset>
                  </wp:positionV>
                  <wp:extent cx="3083560" cy="2480945"/>
                  <wp:effectExtent l="19050" t="0" r="2442" b="0"/>
                  <wp:wrapNone/>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39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3560" cy="2480728"/>
                          </a:xfrm>
                          <a:prstGeom prst="rect">
                            <a:avLst/>
                          </a:prstGeom>
                        </pic:spPr>
                      </pic:pic>
                    </a:graphicData>
                  </a:graphic>
                </wp:anchor>
              </w:drawing>
            </w:r>
            <w:r>
              <w:rPr>
                <w:rFonts w:ascii="微软雅黑" w:hAnsi="微软雅黑" w:eastAsia="微软雅黑" w:cs="Arial"/>
                <w:color w:val="333333"/>
              </w:rPr>
              <mc:AlternateContent>
                <mc:Choice Requires="wps">
                  <w:drawing>
                    <wp:anchor distT="0" distB="0" distL="114300" distR="114300" simplePos="0" relativeHeight="251669504" behindDoc="0" locked="0" layoutInCell="1" allowOverlap="1">
                      <wp:simplePos x="0" y="0"/>
                      <wp:positionH relativeFrom="column">
                        <wp:posOffset>3082925</wp:posOffset>
                      </wp:positionH>
                      <wp:positionV relativeFrom="paragraph">
                        <wp:posOffset>2788920</wp:posOffset>
                      </wp:positionV>
                      <wp:extent cx="3719195" cy="1755775"/>
                      <wp:effectExtent l="0" t="0" r="14605" b="15875"/>
                      <wp:wrapNone/>
                      <wp:docPr id="30" name="文本框 385"/>
                      <wp:cNvGraphicFramePr/>
                      <a:graphic xmlns:a="http://schemas.openxmlformats.org/drawingml/2006/main">
                        <a:graphicData uri="http://schemas.microsoft.com/office/word/2010/wordprocessingShape">
                          <wps:wsp>
                            <wps:cNvSpPr txBox="1"/>
                            <wps:spPr>
                              <a:xfrm>
                                <a:off x="0" y="0"/>
                                <a:ext cx="3719195" cy="1755775"/>
                              </a:xfrm>
                              <a:prstGeom prst="rect">
                                <a:avLst/>
                              </a:prstGeom>
                              <a:solidFill>
                                <a:srgbClr val="FFFFFF"/>
                              </a:solidFill>
                              <a:ln w="6350">
                                <a:noFill/>
                              </a:ln>
                            </wps:spPr>
                            <wps:txbx>
                              <w:txbxContent>
                                <w:p>
                                  <w:pPr>
                                    <w:spacing w:before="100" w:beforeAutospacing="1" w:after="100" w:afterAutospacing="1"/>
                                    <w:ind w:left="210" w:leftChars="100" w:right="-525" w:rightChars="-250"/>
                                  </w:pPr>
                                </w:p>
                              </w:txbxContent>
                            </wps:txbx>
                            <wps:bodyPr upright="1"/>
                          </wps:wsp>
                        </a:graphicData>
                      </a:graphic>
                    </wp:anchor>
                  </w:drawing>
                </mc:Choice>
                <mc:Fallback>
                  <w:pict>
                    <v:shape id="文本框 385" o:spid="_x0000_s1026" o:spt="202" type="#_x0000_t202" style="position:absolute;left:0pt;margin-left:242.75pt;margin-top:219.6pt;height:138.25pt;width:292.85pt;z-index:251669504;mso-width-relative:page;mso-height-relative:page;" fillcolor="#FFFFFF" filled="t" stroked="f" coordsize="21600,21600" o:gfxdata="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6lees1wAAAAwBAAAPAAAAAAAAAAEAIAAAACIAAABk&#10;cnMvZG93bnJldi54bWxQSwECFAAUAAAACACHTuJAD1i5iM4BAACEAwAADgAAAAAAAAABACAAAAAm&#10;AQAAZHJzL2Uyb0RvYy54bWxQSwUGAAAAAAYABgBZAQAAZgUAAAAA&#10;">
                      <v:fill on="t" focussize="0,0"/>
                      <v:stroke on="f" weight="0.5pt"/>
                      <v:imagedata o:title=""/>
                      <o:lock v:ext="edit" aspectratio="f"/>
                      <v:textbox>
                        <w:txbxContent>
                          <w:p>
                            <w:pPr>
                              <w:spacing w:before="100" w:beforeAutospacing="1" w:after="100" w:afterAutospacing="1"/>
                              <w:ind w:left="210" w:leftChars="100" w:right="-525" w:rightChars="-250"/>
                            </w:pPr>
                          </w:p>
                        </w:txbxContent>
                      </v:textbox>
                    </v:shape>
                  </w:pict>
                </mc:Fallback>
              </mc:AlternateContent>
            </w:r>
            <w:r>
              <w:rPr>
                <w:rFonts w:ascii="微软雅黑" w:hAnsi="微软雅黑" w:eastAsia="微软雅黑" w:cs="Arial"/>
                <w:color w:val="333333"/>
              </w:rPr>
              <mc:AlternateContent>
                <mc:Choice Requires="wps">
                  <w:drawing>
                    <wp:anchor distT="0" distB="0" distL="114300" distR="114300" simplePos="0" relativeHeight="251668480" behindDoc="0" locked="0" layoutInCell="1" allowOverlap="1">
                      <wp:simplePos x="0" y="0"/>
                      <wp:positionH relativeFrom="column">
                        <wp:posOffset>-2540</wp:posOffset>
                      </wp:positionH>
                      <wp:positionV relativeFrom="paragraph">
                        <wp:posOffset>2788920</wp:posOffset>
                      </wp:positionV>
                      <wp:extent cx="3044825" cy="2360930"/>
                      <wp:effectExtent l="0" t="0" r="0" b="0"/>
                      <wp:wrapNone/>
                      <wp:docPr id="383" name="文本框 383"/>
                      <wp:cNvGraphicFramePr/>
                      <a:graphic xmlns:a="http://schemas.openxmlformats.org/drawingml/2006/main">
                        <a:graphicData uri="http://schemas.microsoft.com/office/word/2010/wordprocessingShape">
                          <wps:wsp>
                            <wps:cNvSpPr txBox="1"/>
                            <wps:spPr>
                              <a:xfrm>
                                <a:off x="0" y="0"/>
                                <a:ext cx="3044825" cy="2360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210" w:leftChars="-10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pt;margin-top:219.6pt;height:185.9pt;width:239.75pt;z-index:251668480;mso-width-relative:page;mso-height-relative:page;" filled="f" stroked="f" coordsize="21600,21600" o:gfxdata="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RNjEZtsAAAAJAQAADwAAAAAAAAAB&#10;ACAAAAAiAAAAZHJzL2Rvd25yZXYueG1sUEsBAhQAFAAAAAgAh07iQJGBqltGAgAAeQQAAA4AAAAA&#10;AAAAAQAgAAAAKgEAAGRycy9lMm9Eb2MueG1sUEsFBgAAAAAGAAYAWQEAAOIFAAAAAA==&#10;">
                      <v:fill on="f" focussize="0,0"/>
                      <v:stroke on="f" weight="0.5pt"/>
                      <v:imagedata o:title=""/>
                      <o:lock v:ext="edit" aspectratio="f"/>
                      <v:textbox>
                        <w:txbxContent>
                          <w:p>
                            <w:pPr>
                              <w:ind w:left="-210" w:leftChars="-100"/>
                            </w:pPr>
                          </w:p>
                        </w:txbxContent>
                      </v:textbox>
                    </v:shape>
                  </w:pict>
                </mc:Fallback>
              </mc:AlternateContent>
            </w:r>
          </w:p>
        </w:tc>
        <w:tc>
          <w:tcPr>
            <w:tcW w:w="5955" w:type="dxa"/>
          </w:tcPr>
          <w:p>
            <w:pPr>
              <w:widowControl/>
              <w:jc w:val="left"/>
              <w:rPr>
                <w:rFonts w:ascii="微软雅黑" w:hAnsi="微软雅黑" w:eastAsia="微软雅黑" w:cs="Arial"/>
                <w:color w:val="333333"/>
              </w:rPr>
            </w:pPr>
            <w:r>
              <w:rPr>
                <w:rFonts w:ascii="微软雅黑" w:hAnsi="微软雅黑" w:eastAsia="微软雅黑" w:cs="Arial"/>
                <w:color w:val="333333"/>
              </w:rPr>
              <w:drawing>
                <wp:anchor distT="0" distB="0" distL="114300" distR="114300" simplePos="0" relativeHeight="251670528" behindDoc="0" locked="0" layoutInCell="1" allowOverlap="1">
                  <wp:simplePos x="0" y="0"/>
                  <wp:positionH relativeFrom="column">
                    <wp:posOffset>-12700</wp:posOffset>
                  </wp:positionH>
                  <wp:positionV relativeFrom="paragraph">
                    <wp:posOffset>1667510</wp:posOffset>
                  </wp:positionV>
                  <wp:extent cx="3626485" cy="2683510"/>
                  <wp:effectExtent l="1905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33860" cy="2689142"/>
                          </a:xfrm>
                          <a:prstGeom prst="rect">
                            <a:avLst/>
                          </a:prstGeom>
                        </pic:spPr>
                      </pic:pic>
                    </a:graphicData>
                  </a:graphic>
                </wp:anchor>
              </w:drawing>
            </w:r>
          </w:p>
        </w:tc>
      </w:tr>
    </w:tbl>
    <w:p>
      <w:pPr>
        <w:widowControl/>
        <w:ind w:left="-945" w:leftChars="-450"/>
        <w:jc w:val="left"/>
        <w:rPr>
          <w:rFonts w:ascii="微软雅黑" w:hAnsi="微软雅黑" w:eastAsia="微软雅黑" w:cs="Arial"/>
          <w:color w:val="333333"/>
        </w:rPr>
      </w:pPr>
    </w:p>
    <w:p>
      <w:pPr>
        <w:widowControl/>
        <w:jc w:val="center"/>
        <w:rPr>
          <w:rFonts w:ascii="微软雅黑" w:hAnsi="微软雅黑" w:eastAsia="微软雅黑" w:cs="Arial"/>
          <w:b/>
          <w:color w:val="333333"/>
          <w:sz w:val="30"/>
          <w:szCs w:val="30"/>
        </w:rPr>
      </w:pPr>
      <w:r>
        <w:rPr>
          <w:rFonts w:ascii="微软雅黑" w:hAnsi="微软雅黑" w:eastAsia="微软雅黑" w:cs="Arial"/>
          <w:color w:val="333333"/>
        </w:rPr>
        <w:br w:type="page"/>
      </w:r>
      <w:r>
        <w:rPr>
          <w:rFonts w:hint="eastAsia" w:ascii="微软雅黑" w:hAnsi="微软雅黑" w:eastAsia="微软雅黑" w:cs="Arial"/>
          <w:b/>
          <w:color w:val="333333"/>
          <w:sz w:val="30"/>
          <w:szCs w:val="30"/>
          <w:lang w:eastAsia="zh-CN"/>
        </w:rPr>
        <w:t>九</w:t>
      </w:r>
      <w:r>
        <w:rPr>
          <w:rFonts w:hint="eastAsia" w:ascii="微软雅黑" w:hAnsi="微软雅黑" w:eastAsia="微软雅黑" w:cs="Arial"/>
          <w:b/>
          <w:color w:val="333333"/>
          <w:sz w:val="30"/>
          <w:szCs w:val="30"/>
        </w:rPr>
        <w:t>.</w:t>
      </w:r>
      <w:r>
        <w:rPr>
          <w:rFonts w:hint="eastAsia" w:ascii="微软雅黑" w:hAnsi="微软雅黑" w:eastAsia="微软雅黑" w:cs="Arial"/>
          <w:b/>
          <w:color w:val="333333"/>
          <w:sz w:val="30"/>
          <w:szCs w:val="30"/>
          <w:lang w:val="en-US" w:eastAsia="zh-CN"/>
        </w:rPr>
        <w:t>导油炉</w:t>
      </w:r>
      <w:r>
        <w:rPr>
          <w:rFonts w:hint="eastAsia" w:ascii="微软雅黑" w:hAnsi="微软雅黑" w:eastAsia="微软雅黑" w:cs="Arial"/>
          <w:b/>
          <w:color w:val="333333"/>
          <w:sz w:val="30"/>
          <w:szCs w:val="30"/>
        </w:rPr>
        <w:t>简介及特点</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lang w:eastAsia="zh-CN"/>
        </w:rPr>
        <w:t>本产品</w:t>
      </w:r>
      <w:r>
        <w:rPr>
          <w:rFonts w:hint="eastAsia" w:ascii="新宋体" w:hAnsi="新宋体" w:eastAsia="新宋体" w:cs="新宋体"/>
          <w:sz w:val="24"/>
          <w:szCs w:val="24"/>
        </w:rPr>
        <w:t>自动化程度极高，个性化的设计，全部程序都集中在一个按钮上，超乎寻常的傻瓜式模糊控制，方便了每个操作者。</w:t>
      </w:r>
    </w:p>
    <w:p>
      <w:pPr>
        <w:spacing w:line="360" w:lineRule="auto"/>
        <w:ind w:left="-283" w:leftChars="-135" w:firstLine="381" w:firstLineChars="159"/>
        <w:rPr>
          <w:rFonts w:hint="eastAsia" w:ascii="新宋体" w:hAnsi="新宋体" w:eastAsia="新宋体" w:cs="新宋体"/>
          <w:sz w:val="24"/>
          <w:szCs w:val="24"/>
          <w:lang w:eastAsia="zh-CN"/>
        </w:rPr>
      </w:pPr>
      <w:r>
        <w:rPr>
          <w:rFonts w:hint="eastAsia" w:ascii="新宋体" w:hAnsi="新宋体" w:eastAsia="新宋体" w:cs="新宋体"/>
          <w:sz w:val="24"/>
          <w:szCs w:val="24"/>
        </w:rPr>
        <w:t>采用液晶显示全自动智能电控系统</w:t>
      </w:r>
      <w:r>
        <w:rPr>
          <w:rFonts w:hint="eastAsia" w:ascii="新宋体" w:hAnsi="新宋体" w:eastAsia="新宋体" w:cs="新宋体"/>
          <w:sz w:val="24"/>
          <w:szCs w:val="24"/>
          <w:lang w:eastAsia="zh-CN"/>
        </w:rPr>
        <w:t>：</w:t>
      </w:r>
    </w:p>
    <w:p>
      <w:pPr>
        <w:spacing w:line="360" w:lineRule="auto"/>
        <w:ind w:left="-283" w:leftChars="-135" w:firstLine="381" w:firstLineChars="159"/>
        <w:rPr>
          <w:rFonts w:hint="eastAsia" w:ascii="新宋体" w:hAnsi="新宋体" w:eastAsia="新宋体" w:cs="新宋体"/>
          <w:sz w:val="24"/>
          <w:szCs w:val="24"/>
          <w:lang w:eastAsia="zh-CN"/>
        </w:rPr>
      </w:pPr>
      <w:r>
        <w:rPr>
          <w:rFonts w:hint="eastAsia" w:ascii="新宋体" w:hAnsi="新宋体" w:eastAsia="新宋体" w:cs="新宋体"/>
          <w:sz w:val="24"/>
          <w:szCs w:val="24"/>
        </w:rPr>
        <w:t>操作系统为全自动控制，所有的运行状态均可在液晶屏中一目了然。您可以在显示屏中观察到工作状态，</w:t>
      </w:r>
      <w:r>
        <w:rPr>
          <w:rFonts w:hint="eastAsia" w:ascii="新宋体" w:hAnsi="新宋体" w:eastAsia="新宋体" w:cs="新宋体"/>
          <w:sz w:val="24"/>
          <w:szCs w:val="24"/>
          <w:lang w:val="en-US" w:eastAsia="zh-CN"/>
        </w:rPr>
        <w:t>液位</w:t>
      </w:r>
      <w:r>
        <w:rPr>
          <w:rFonts w:hint="eastAsia" w:ascii="新宋体" w:hAnsi="新宋体" w:eastAsia="新宋体" w:cs="新宋体"/>
          <w:sz w:val="24"/>
          <w:szCs w:val="24"/>
        </w:rPr>
        <w:t>状态，压力高低状态，</w:t>
      </w:r>
      <w:r>
        <w:rPr>
          <w:rFonts w:hint="eastAsia" w:ascii="新宋体" w:hAnsi="新宋体" w:eastAsia="新宋体" w:cs="新宋体"/>
          <w:sz w:val="24"/>
          <w:szCs w:val="24"/>
          <w:lang w:val="en-US" w:eastAsia="zh-CN"/>
        </w:rPr>
        <w:t>油</w:t>
      </w:r>
      <w:r>
        <w:rPr>
          <w:rFonts w:hint="eastAsia" w:ascii="新宋体" w:hAnsi="新宋体" w:eastAsia="新宋体" w:cs="新宋体"/>
          <w:sz w:val="24"/>
          <w:szCs w:val="24"/>
        </w:rPr>
        <w:t>泵运行状态，故障报警状态等，让您随时掌握</w:t>
      </w:r>
      <w:r>
        <w:rPr>
          <w:rFonts w:hint="eastAsia" w:ascii="新宋体" w:hAnsi="新宋体" w:eastAsia="新宋体" w:cs="新宋体"/>
          <w:sz w:val="24"/>
          <w:szCs w:val="24"/>
          <w:lang w:eastAsia="zh-CN"/>
        </w:rPr>
        <w:t>设备</w:t>
      </w:r>
      <w:r>
        <w:rPr>
          <w:rFonts w:hint="eastAsia" w:ascii="新宋体" w:hAnsi="新宋体" w:eastAsia="新宋体" w:cs="新宋体"/>
          <w:sz w:val="24"/>
          <w:szCs w:val="24"/>
        </w:rPr>
        <w:t>运行状况，使用更放心。</w:t>
      </w:r>
    </w:p>
    <w:p>
      <w:pPr>
        <w:spacing w:line="360" w:lineRule="auto"/>
        <w:ind w:left="-283" w:leftChars="-135" w:firstLine="381" w:firstLineChars="159"/>
        <w:rPr>
          <w:rFonts w:hint="eastAsia" w:ascii="新宋体" w:hAnsi="新宋体" w:eastAsia="新宋体" w:cs="新宋体"/>
          <w:sz w:val="24"/>
          <w:szCs w:val="24"/>
          <w:lang w:eastAsia="zh-CN"/>
        </w:rPr>
      </w:pPr>
      <w:r>
        <w:rPr>
          <w:rFonts w:hint="eastAsia" w:ascii="新宋体" w:hAnsi="新宋体" w:eastAsia="新宋体" w:cs="新宋体"/>
          <w:sz w:val="24"/>
          <w:szCs w:val="24"/>
        </w:rPr>
        <w:t>  采用优质零部件</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t>所有的管路和仪器仪表连接均采用</w:t>
      </w:r>
      <w:r>
        <w:rPr>
          <w:rFonts w:hint="eastAsia" w:ascii="新宋体" w:hAnsi="新宋体" w:eastAsia="新宋体" w:cs="新宋体"/>
          <w:sz w:val="24"/>
          <w:szCs w:val="24"/>
          <w:lang w:eastAsia="zh-CN"/>
        </w:rPr>
        <w:t>无缝</w:t>
      </w:r>
      <w:r>
        <w:rPr>
          <w:rFonts w:hint="eastAsia" w:ascii="新宋体" w:hAnsi="新宋体" w:eastAsia="新宋体" w:cs="新宋体"/>
          <w:sz w:val="24"/>
          <w:szCs w:val="24"/>
        </w:rPr>
        <w:t>钢管或</w:t>
      </w:r>
      <w:r>
        <w:rPr>
          <w:rFonts w:hint="eastAsia" w:ascii="新宋体" w:hAnsi="新宋体" w:eastAsia="新宋体" w:cs="新宋体"/>
          <w:sz w:val="24"/>
          <w:szCs w:val="24"/>
          <w:lang w:eastAsia="zh-CN"/>
        </w:rPr>
        <w:t>耐压</w:t>
      </w:r>
      <w:r>
        <w:rPr>
          <w:rFonts w:hint="eastAsia" w:ascii="新宋体" w:hAnsi="新宋体" w:eastAsia="新宋体" w:cs="新宋体"/>
          <w:sz w:val="24"/>
          <w:szCs w:val="24"/>
        </w:rPr>
        <w:t>铜管连接，电器采用国内知名电器，使用安全可靠，配置豪华。 </w:t>
      </w:r>
    </w:p>
    <w:p>
      <w:pPr>
        <w:spacing w:line="360" w:lineRule="auto"/>
        <w:ind w:left="-283" w:leftChars="-135" w:firstLine="381" w:firstLineChars="159"/>
        <w:rPr>
          <w:rFonts w:hint="eastAsia" w:ascii="新宋体" w:hAnsi="新宋体" w:eastAsia="新宋体" w:cs="新宋体"/>
          <w:sz w:val="24"/>
          <w:szCs w:val="24"/>
          <w:lang w:eastAsia="zh-CN"/>
        </w:rPr>
      </w:pPr>
      <w:r>
        <w:rPr>
          <w:rFonts w:hint="eastAsia" w:ascii="新宋体" w:hAnsi="新宋体" w:eastAsia="新宋体" w:cs="新宋体"/>
          <w:sz w:val="24"/>
          <w:szCs w:val="24"/>
        </w:rPr>
        <w:t>  多重连锁安全保护功能</w:t>
      </w:r>
      <w:r>
        <w:rPr>
          <w:rFonts w:hint="eastAsia" w:ascii="新宋体" w:hAnsi="新宋体" w:eastAsia="新宋体" w:cs="新宋体"/>
          <w:sz w:val="24"/>
          <w:szCs w:val="24"/>
          <w:lang w:eastAsia="zh-CN"/>
        </w:rPr>
        <w:t>：</w:t>
      </w:r>
    </w:p>
    <w:p>
      <w:pPr>
        <w:spacing w:line="360" w:lineRule="auto"/>
        <w:ind w:left="-283" w:leftChars="-135" w:firstLine="381" w:firstLineChars="159"/>
        <w:rPr>
          <w:rFonts w:hint="eastAsia" w:ascii="新宋体" w:hAnsi="新宋体" w:eastAsia="新宋体" w:cs="新宋体"/>
          <w:sz w:val="24"/>
          <w:szCs w:val="24"/>
          <w:lang w:eastAsia="zh-CN"/>
        </w:rPr>
      </w:pPr>
      <w:r>
        <w:rPr>
          <w:rFonts w:hint="eastAsia" w:ascii="新宋体" w:hAnsi="新宋体" w:eastAsia="新宋体" w:cs="新宋体"/>
          <w:sz w:val="24"/>
          <w:szCs w:val="24"/>
        </w:rPr>
        <w:t>产品装有经</w:t>
      </w:r>
      <w:r>
        <w:rPr>
          <w:rFonts w:hint="eastAsia" w:ascii="新宋体" w:hAnsi="新宋体" w:eastAsia="新宋体" w:cs="新宋体"/>
          <w:sz w:val="24"/>
          <w:szCs w:val="24"/>
          <w:lang w:eastAsia="zh-CN"/>
        </w:rPr>
        <w:t>出厂</w:t>
      </w:r>
      <w:r>
        <w:rPr>
          <w:rFonts w:hint="eastAsia" w:ascii="新宋体" w:hAnsi="新宋体" w:eastAsia="新宋体" w:cs="新宋体"/>
          <w:sz w:val="24"/>
          <w:szCs w:val="24"/>
        </w:rPr>
        <w:t>校验的安全阀、压力控制器等超压保护，防止</w:t>
      </w:r>
      <w:r>
        <w:rPr>
          <w:rFonts w:hint="eastAsia" w:ascii="新宋体" w:hAnsi="新宋体" w:eastAsia="新宋体" w:cs="新宋体"/>
          <w:sz w:val="24"/>
          <w:szCs w:val="24"/>
          <w:lang w:eastAsia="zh-CN"/>
        </w:rPr>
        <w:t>设备</w:t>
      </w:r>
      <w:r>
        <w:rPr>
          <w:rFonts w:hint="eastAsia" w:ascii="新宋体" w:hAnsi="新宋体" w:eastAsia="新宋体" w:cs="新宋体"/>
          <w:sz w:val="24"/>
          <w:szCs w:val="24"/>
        </w:rPr>
        <w:t>因压力过大而造成爆炸事故；同时具有极限低</w:t>
      </w:r>
      <w:r>
        <w:rPr>
          <w:rFonts w:hint="eastAsia" w:ascii="新宋体" w:hAnsi="新宋体" w:eastAsia="新宋体" w:cs="新宋体"/>
          <w:sz w:val="24"/>
          <w:szCs w:val="24"/>
          <w:lang w:val="en-US" w:eastAsia="zh-CN"/>
        </w:rPr>
        <w:t>液</w:t>
      </w:r>
      <w:r>
        <w:rPr>
          <w:rFonts w:hint="eastAsia" w:ascii="新宋体" w:hAnsi="新宋体" w:eastAsia="新宋体" w:cs="新宋体"/>
          <w:sz w:val="24"/>
          <w:szCs w:val="24"/>
        </w:rPr>
        <w:t>位保护，在供</w:t>
      </w:r>
      <w:r>
        <w:rPr>
          <w:rFonts w:hint="eastAsia" w:ascii="新宋体" w:hAnsi="新宋体" w:eastAsia="新宋体" w:cs="新宋体"/>
          <w:sz w:val="24"/>
          <w:szCs w:val="24"/>
          <w:lang w:val="en-US" w:eastAsia="zh-CN"/>
        </w:rPr>
        <w:t>油</w:t>
      </w:r>
      <w:r>
        <w:rPr>
          <w:rFonts w:hint="eastAsia" w:ascii="新宋体" w:hAnsi="新宋体" w:eastAsia="新宋体" w:cs="新宋体"/>
          <w:sz w:val="24"/>
          <w:szCs w:val="24"/>
        </w:rPr>
        <w:t>停止的情况下将自动停止工作，防止了干烧导致电加热元件损害甚至烧坏的现象。漏电保护器让操作人员和设备的安全更有保障，即使在操作不当引起的电路短路、漏电的情况下也将会自动切断电路，及时的保护好操作人员和控制线路。 </w:t>
      </w:r>
    </w:p>
    <w:p>
      <w:pPr>
        <w:spacing w:line="360" w:lineRule="auto"/>
        <w:ind w:left="-283" w:leftChars="-135" w:firstLine="381" w:firstLineChars="159"/>
        <w:rPr>
          <w:rFonts w:hint="eastAsia" w:ascii="新宋体" w:hAnsi="新宋体" w:eastAsia="新宋体" w:cs="新宋体"/>
          <w:sz w:val="24"/>
          <w:szCs w:val="24"/>
          <w:lang w:eastAsia="zh-CN"/>
        </w:rPr>
      </w:pPr>
      <w:r>
        <w:rPr>
          <w:rFonts w:hint="eastAsia" w:ascii="新宋体" w:hAnsi="新宋体" w:eastAsia="新宋体" w:cs="新宋体"/>
          <w:sz w:val="24"/>
          <w:szCs w:val="24"/>
        </w:rPr>
        <w:t>  极易安装，使用方便</w:t>
      </w:r>
      <w:r>
        <w:rPr>
          <w:rFonts w:hint="eastAsia" w:ascii="新宋体" w:hAnsi="新宋体" w:eastAsia="新宋体" w:cs="新宋体"/>
          <w:sz w:val="24"/>
          <w:szCs w:val="24"/>
          <w:lang w:eastAsia="zh-CN"/>
        </w:rPr>
        <w:t>：</w:t>
      </w:r>
    </w:p>
    <w:p>
      <w:pPr>
        <w:spacing w:line="360" w:lineRule="auto"/>
        <w:ind w:left="-283" w:leftChars="-135" w:firstLine="381" w:firstLineChars="159"/>
        <w:rPr>
          <w:rFonts w:hint="eastAsia" w:ascii="新宋体" w:hAnsi="新宋体" w:eastAsia="新宋体" w:cs="新宋体"/>
          <w:sz w:val="24"/>
          <w:szCs w:val="24"/>
          <w:lang w:eastAsia="zh-CN"/>
        </w:rPr>
      </w:pPr>
      <w:r>
        <w:rPr>
          <w:rFonts w:hint="eastAsia" w:ascii="新宋体" w:hAnsi="新宋体" w:eastAsia="新宋体" w:cs="新宋体"/>
          <w:sz w:val="24"/>
          <w:szCs w:val="24"/>
        </w:rPr>
        <w:t>产品出厂前均通过严格的调试，用户只需要将电源接好，按下启动键锅炉即可进入全自动运行状态，无需繁杂的安装。 </w:t>
      </w:r>
    </w:p>
    <w:p>
      <w:pPr>
        <w:spacing w:line="360" w:lineRule="auto"/>
        <w:ind w:left="-283" w:leftChars="-135" w:firstLine="381" w:firstLineChars="159"/>
        <w:rPr>
          <w:rFonts w:hint="eastAsia" w:ascii="新宋体" w:hAnsi="新宋体" w:eastAsia="新宋体" w:cs="新宋体"/>
          <w:sz w:val="24"/>
          <w:szCs w:val="24"/>
          <w:lang w:eastAsia="zh-CN"/>
        </w:rPr>
      </w:pPr>
      <w:r>
        <w:rPr>
          <w:rFonts w:hint="eastAsia" w:ascii="新宋体" w:hAnsi="新宋体" w:eastAsia="新宋体" w:cs="新宋体"/>
          <w:sz w:val="24"/>
          <w:szCs w:val="24"/>
        </w:rPr>
        <w:t>  科学设计，精美外观</w:t>
      </w:r>
      <w:r>
        <w:rPr>
          <w:rFonts w:hint="eastAsia" w:ascii="新宋体" w:hAnsi="新宋体" w:eastAsia="新宋体" w:cs="新宋体"/>
          <w:sz w:val="24"/>
          <w:szCs w:val="24"/>
          <w:lang w:eastAsia="zh-CN"/>
        </w:rPr>
        <w:t>：</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采用柜式的科学设计风格，内部设计结构合理，维修保养极其方便。外壳采用数控切割和数控折边一次成型工艺，做工精细；外壳表面经过高温喷塑处理，经久耐用，外表美观大方。 </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以有机热载体作为传热介质，通过防爆高温油泵将热载体在系统中进行强制性循环，使其被周而复始的加热，从而达到满足需热设备连续获得所需热能的目的；并可满足生产流程中设定的工艺温度以及高精度控温的要求。</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通常防爆导热油加热机组由主机（加热体、防爆高温油泵及过滤器）、高位槽、控制柜、管路等作为一整套设备与用热设备共同组装形成强制性液相循环的加热系统</w:t>
      </w:r>
    </w:p>
    <w:p>
      <w:pPr>
        <w:spacing w:line="360" w:lineRule="auto"/>
        <w:ind w:left="-283" w:leftChars="-135" w:firstLine="381" w:firstLineChars="159"/>
        <w:rPr>
          <w:rFonts w:hint="eastAsia" w:ascii="新宋体" w:hAnsi="新宋体" w:eastAsia="新宋体" w:cs="新宋体"/>
          <w:sz w:val="24"/>
          <w:szCs w:val="24"/>
          <w:lang w:eastAsia="zh-CN"/>
        </w:rPr>
      </w:pPr>
      <w:r>
        <w:rPr>
          <w:rFonts w:hint="eastAsia" w:ascii="新宋体" w:hAnsi="新宋体" w:eastAsia="新宋体" w:cs="新宋体"/>
          <w:sz w:val="24"/>
          <w:szCs w:val="24"/>
        </w:rPr>
        <w:t>燃煤、燃油、电热、燃气</w:t>
      </w:r>
      <w:r>
        <w:rPr>
          <w:rFonts w:hint="eastAsia" w:ascii="新宋体" w:hAnsi="新宋体" w:eastAsia="新宋体" w:cs="新宋体"/>
          <w:sz w:val="24"/>
          <w:szCs w:val="24"/>
          <w:lang w:eastAsia="zh-CN"/>
        </w:rPr>
        <w:t>导油炉</w:t>
      </w:r>
      <w:r>
        <w:rPr>
          <w:rFonts w:hint="eastAsia" w:ascii="新宋体" w:hAnsi="新宋体" w:eastAsia="新宋体" w:cs="新宋体"/>
          <w:sz w:val="24"/>
          <w:szCs w:val="24"/>
        </w:rPr>
        <w:t>应用领域：</w:t>
      </w:r>
    </w:p>
    <w:p>
      <w:pPr>
        <w:spacing w:line="360" w:lineRule="auto"/>
        <w:ind w:left="-283" w:leftChars="-135" w:firstLine="381" w:firstLineChars="159"/>
        <w:rPr>
          <w:rFonts w:hint="eastAsia" w:ascii="新宋体" w:hAnsi="新宋体" w:eastAsia="新宋体" w:cs="新宋体"/>
          <w:sz w:val="24"/>
          <w:szCs w:val="24"/>
          <w:lang w:eastAsia="zh-CN"/>
        </w:rPr>
      </w:pPr>
      <w:r>
        <w:rPr>
          <w:rFonts w:hint="eastAsia" w:ascii="新宋体" w:hAnsi="新宋体" w:eastAsia="新宋体" w:cs="新宋体"/>
          <w:sz w:val="24"/>
          <w:szCs w:val="24"/>
        </w:rPr>
        <w:t>洗涤熨烫行业：干洗机、烘干机、水洗机、脱水机、熨平机、熨斗等设备配套使用</w:t>
      </w:r>
    </w:p>
    <w:p>
      <w:pPr>
        <w:spacing w:line="360" w:lineRule="auto"/>
        <w:ind w:left="-283" w:leftChars="-135" w:firstLine="381" w:firstLineChars="159"/>
        <w:rPr>
          <w:rFonts w:hint="eastAsia" w:ascii="新宋体" w:hAnsi="新宋体" w:eastAsia="新宋体" w:cs="新宋体"/>
          <w:sz w:val="24"/>
          <w:szCs w:val="24"/>
          <w:lang w:eastAsia="zh-CN"/>
        </w:rPr>
      </w:pPr>
      <w:r>
        <w:rPr>
          <w:rFonts w:hint="eastAsia" w:ascii="新宋体" w:hAnsi="新宋体" w:eastAsia="新宋体" w:cs="新宋体"/>
          <w:sz w:val="24"/>
          <w:szCs w:val="24"/>
        </w:rPr>
        <w:t>包装机械行业：贴标机、套标机配套使用</w:t>
      </w:r>
    </w:p>
    <w:p>
      <w:pPr>
        <w:spacing w:line="360" w:lineRule="auto"/>
        <w:ind w:left="-283" w:leftChars="-135" w:firstLine="381" w:firstLineChars="159"/>
        <w:rPr>
          <w:rFonts w:hint="eastAsia" w:ascii="新宋体" w:hAnsi="新宋体" w:eastAsia="新宋体" w:cs="新宋体"/>
          <w:sz w:val="24"/>
          <w:szCs w:val="24"/>
          <w:lang w:eastAsia="zh-CN"/>
        </w:rPr>
      </w:pPr>
      <w:r>
        <w:rPr>
          <w:rFonts w:hint="eastAsia" w:ascii="新宋体" w:hAnsi="新宋体" w:eastAsia="新宋体" w:cs="新宋体"/>
          <w:sz w:val="24"/>
          <w:szCs w:val="24"/>
        </w:rPr>
        <w:t>生物化工行业：发酵罐、反应釜、夹层锅、搅拌机、乳化机等设备的配套使用</w:t>
      </w:r>
    </w:p>
    <w:p>
      <w:pPr>
        <w:spacing w:line="360" w:lineRule="auto"/>
        <w:ind w:left="-283" w:leftChars="-135" w:firstLine="381" w:firstLineChars="159"/>
        <w:rPr>
          <w:rFonts w:hint="eastAsia" w:ascii="新宋体" w:hAnsi="新宋体" w:eastAsia="新宋体" w:cs="新宋体"/>
          <w:sz w:val="24"/>
          <w:szCs w:val="24"/>
          <w:lang w:eastAsia="zh-CN"/>
        </w:rPr>
      </w:pPr>
      <w:r>
        <w:rPr>
          <w:rFonts w:hint="eastAsia" w:ascii="新宋体" w:hAnsi="新宋体" w:eastAsia="新宋体" w:cs="新宋体"/>
          <w:sz w:val="24"/>
          <w:szCs w:val="24"/>
        </w:rPr>
        <w:t>食品机械行业：豆腐机、蒸箱、灭菌罐、包装机、涂料设备、封口机等设备配套使用</w:t>
      </w:r>
    </w:p>
    <w:p>
      <w:pPr>
        <w:spacing w:line="360" w:lineRule="auto"/>
        <w:ind w:left="-283" w:leftChars="-135" w:firstLine="381" w:firstLineChars="159"/>
        <w:rPr>
          <w:rFonts w:hint="eastAsia" w:ascii="新宋体" w:hAnsi="新宋体" w:eastAsia="新宋体" w:cs="新宋体"/>
          <w:sz w:val="40"/>
          <w:lang w:eastAsia="zh-CN"/>
        </w:rPr>
      </w:pPr>
      <w:r>
        <w:rPr>
          <w:rFonts w:hint="eastAsia" w:ascii="新宋体" w:hAnsi="新宋体" w:eastAsia="新宋体" w:cs="新宋体"/>
          <w:sz w:val="24"/>
          <w:szCs w:val="24"/>
        </w:rPr>
        <w:t>其它行业：（油田、汽车）蒸汽清洗行业、（宾馆、宿舍、学校）蒸汽或热水供应、（桥梁、铁路）混凝土养护等。</w:t>
      </w:r>
    </w:p>
    <w:p>
      <w:pPr>
        <w:ind w:firstLine="3694" w:firstLineChars="1150"/>
        <w:rPr>
          <w:b/>
          <w:sz w:val="32"/>
        </w:rPr>
      </w:pPr>
    </w:p>
    <w:p>
      <w:pPr>
        <w:ind w:firstLine="3694" w:firstLineChars="1150"/>
        <w:rPr>
          <w:b/>
          <w:sz w:val="32"/>
        </w:rPr>
      </w:pPr>
    </w:p>
    <w:p>
      <w:pPr>
        <w:ind w:firstLine="3694" w:firstLineChars="1150"/>
        <w:rPr>
          <w:b/>
          <w:sz w:val="32"/>
        </w:rPr>
      </w:pPr>
    </w:p>
    <w:p>
      <w:pPr>
        <w:rPr>
          <w:rFonts w:hint="eastAsia"/>
          <w:b/>
          <w:sz w:val="32"/>
        </w:rPr>
      </w:pPr>
      <w:r>
        <w:rPr>
          <w:rFonts w:hint="eastAsia"/>
          <w:b/>
          <w:sz w:val="32"/>
        </w:rPr>
        <w:t>联系人：</w:t>
      </w:r>
    </w:p>
    <w:p>
      <w:pPr>
        <w:rPr>
          <w:rFonts w:hint="eastAsia"/>
          <w:b/>
          <w:sz w:val="32"/>
        </w:rPr>
      </w:pPr>
    </w:p>
    <w:p>
      <w:pPr>
        <w:rPr>
          <w:rFonts w:hint="eastAsia"/>
          <w:b/>
          <w:sz w:val="32"/>
        </w:rPr>
      </w:pPr>
      <w:r>
        <w:rPr>
          <w:rFonts w:hint="eastAsia"/>
          <w:b/>
          <w:sz w:val="32"/>
        </w:rPr>
        <w:t>电  话：</w:t>
      </w:r>
    </w:p>
    <w:p>
      <w:pPr>
        <w:rPr>
          <w:rFonts w:hint="eastAsia"/>
          <w:b/>
          <w:sz w:val="32"/>
        </w:rPr>
      </w:pPr>
    </w:p>
    <w:p>
      <w:pPr>
        <w:rPr>
          <w:rFonts w:hint="eastAsia"/>
          <w:b/>
          <w:sz w:val="32"/>
        </w:rPr>
      </w:pPr>
      <w:r>
        <w:rPr>
          <w:rFonts w:hint="eastAsia"/>
          <w:b/>
          <w:sz w:val="32"/>
        </w:rPr>
        <w:t>地  址：河南省周口市太康县恒</w:t>
      </w:r>
      <w:r>
        <w:rPr>
          <w:rFonts w:hint="eastAsia"/>
          <w:b/>
          <w:sz w:val="32"/>
          <w:lang w:eastAsia="zh-CN"/>
        </w:rPr>
        <w:t>信</w:t>
      </w:r>
      <w:r>
        <w:rPr>
          <w:rFonts w:hint="eastAsia"/>
          <w:b/>
          <w:sz w:val="32"/>
        </w:rPr>
        <w:t>工业区</w:t>
      </w:r>
    </w:p>
    <w:p>
      <w:pPr>
        <w:rPr>
          <w:rFonts w:hint="eastAsia" w:eastAsiaTheme="minorEastAsia"/>
          <w:b/>
          <w:sz w:val="32"/>
          <w:lang w:eastAsia="zh-CN"/>
        </w:rPr>
      </w:pPr>
    </w:p>
    <w:sectPr>
      <w:headerReference r:id="rId4" w:type="first"/>
      <w:headerReference r:id="rId3" w:type="default"/>
      <w:footerReference r:id="rId5" w:type="default"/>
      <w:pgSz w:w="11906" w:h="16838"/>
      <w:pgMar w:top="1440" w:right="1133" w:bottom="1440" w:left="1418" w:header="113" w:footer="227"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auto"/>
    <w:pitch w:val="default"/>
    <w:sig w:usb0="00000203" w:usb1="288F0000" w:usb2="00000006" w:usb3="00000000" w:csb0="00040001"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drawing>
        <wp:inline distT="0" distB="0" distL="0" distR="0">
          <wp:extent cx="4048125" cy="914400"/>
          <wp:effectExtent l="0" t="0" r="0" b="0"/>
          <wp:docPr id="379"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79"/>
                  <pic:cNvPicPr>
                    <a:picLocks noChangeAspect="1"/>
                  </pic:cNvPicPr>
                </pic:nvPicPr>
                <pic:blipFill>
                  <a:blip r:embed="rId1">
                    <a:clrChange>
                      <a:clrFrom>
                        <a:srgbClr val="C0C0C0"/>
                      </a:clrFrom>
                      <a:clrTo>
                        <a:srgbClr val="C0C0C0">
                          <a:alpha val="0"/>
                        </a:srgbClr>
                      </a:clrTo>
                    </a:clrChange>
                  </a:blip>
                  <a:stretch>
                    <a:fillRect/>
                  </a:stretch>
                </pic:blipFill>
                <pic:spPr>
                  <a:xfrm>
                    <a:off x="0" y="0"/>
                    <a:ext cx="4048125" cy="914400"/>
                  </a:xfrm>
                  <a:prstGeom prst="rect">
                    <a:avLst/>
                  </a:prstGeom>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tabs>
        <w:tab w:val="left" w:pos="2400"/>
      </w:tabs>
      <w:spacing w:beforeLines="100" w:afterLines="300"/>
      <w:ind w:firstLine="6400" w:firstLineChars="2000"/>
      <w:jc w:val="left"/>
      <w:rPr>
        <w:color w:val="FF0000"/>
        <w:sz w:val="32"/>
        <w:szCs w:val="32"/>
      </w:rPr>
    </w:pPr>
    <w:r>
      <w:rPr>
        <w:rFonts w:ascii="Segoe UI" w:hAnsi="Segoe UI" w:cs="Segoe UI"/>
        <w:color w:val="FF0000"/>
        <w:sz w:val="32"/>
        <w:szCs w:val="32"/>
      </w:rPr>
      <w:drawing>
        <wp:anchor distT="0" distB="0" distL="114300" distR="114300" simplePos="0" relativeHeight="251659264" behindDoc="0" locked="0" layoutInCell="1" allowOverlap="1">
          <wp:simplePos x="0" y="0"/>
          <wp:positionH relativeFrom="column">
            <wp:posOffset>64135</wp:posOffset>
          </wp:positionH>
          <wp:positionV relativeFrom="paragraph">
            <wp:posOffset>56515</wp:posOffset>
          </wp:positionV>
          <wp:extent cx="2210435" cy="558800"/>
          <wp:effectExtent l="0" t="0" r="18415" b="12700"/>
          <wp:wrapNone/>
          <wp:docPr id="14" name="图片 1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1"/>
                  <pic:cNvPicPr>
                    <a:picLocks noChangeAspect="1"/>
                  </pic:cNvPicPr>
                </pic:nvPicPr>
                <pic:blipFill>
                  <a:blip r:embed="rId1"/>
                  <a:stretch>
                    <a:fillRect/>
                  </a:stretch>
                </pic:blipFill>
                <pic:spPr>
                  <a:xfrm>
                    <a:off x="0" y="0"/>
                    <a:ext cx="2210435" cy="558800"/>
                  </a:xfrm>
                  <a:prstGeom prst="rect">
                    <a:avLst/>
                  </a:prstGeom>
                </pic:spPr>
              </pic:pic>
            </a:graphicData>
          </a:graphic>
        </wp:anchor>
      </w:drawing>
    </w:r>
    <w:r>
      <w:rPr>
        <w:rFonts w:ascii="Segoe UI" w:hAnsi="Segoe UI" w:cs="Segoe UI"/>
        <w:color w:val="FF0000"/>
        <w:sz w:val="32"/>
        <w:szCs w:val="32"/>
      </w:rPr>
      <w:t>务实诚信、科技创新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jc w:val="both"/>
      <w:rPr>
        <w:rFonts w:hint="eastAsia"/>
        <w:b/>
        <w:sz w:val="36"/>
        <w:szCs w:val="16"/>
      </w:rPr>
    </w:pPr>
    <w:r>
      <w:rPr>
        <w:rFonts w:hint="eastAsia"/>
        <w:b/>
        <w:sz w:val="36"/>
        <w:szCs w:val="16"/>
      </w:rPr>
      <w:t xml:space="preserve">国家定点 </w:t>
    </w:r>
    <w:r>
      <w:rPr>
        <w:rFonts w:hint="eastAsia"/>
        <w:b/>
        <w:sz w:val="36"/>
        <w:szCs w:val="16"/>
        <w:lang w:eastAsia="zh-CN"/>
      </w:rPr>
      <w:t>省</w:t>
    </w:r>
    <w:r>
      <w:rPr>
        <w:rFonts w:hint="eastAsia"/>
        <w:b/>
        <w:sz w:val="36"/>
        <w:szCs w:val="16"/>
      </w:rPr>
      <w:t>级制造</w:t>
    </w:r>
  </w:p>
  <w:p>
    <w:pPr>
      <w:pStyle w:val="10"/>
      <w:pBdr>
        <w:bottom w:val="none" w:color="auto" w:sz="0" w:space="0"/>
      </w:pBdr>
      <w:ind w:firstLine="1760" w:firstLineChars="400"/>
      <w:jc w:val="both"/>
      <w:rPr>
        <w:rFonts w:hint="eastAsia"/>
        <w:sz w:val="44"/>
        <w:szCs w:val="44"/>
      </w:rPr>
    </w:pPr>
    <w:r>
      <w:rPr>
        <w:rFonts w:hint="eastAsia"/>
        <w:sz w:val="44"/>
        <w:szCs w:val="44"/>
      </w:rPr>
      <w:t>Heng‘</w:t>
    </w:r>
    <w:r>
      <w:rPr>
        <w:rFonts w:hint="eastAsia"/>
        <w:sz w:val="44"/>
        <w:szCs w:val="44"/>
        <w:lang w:val="en-US" w:eastAsia="zh-CN"/>
      </w:rPr>
      <w:t>xin</w:t>
    </w:r>
    <w:r>
      <w:rPr>
        <w:rFonts w:hint="eastAsia"/>
        <w:sz w:val="44"/>
        <w:szCs w:val="44"/>
      </w:rPr>
      <w:t>　Boiler</w:t>
    </w:r>
  </w:p>
  <w:p>
    <w:pPr>
      <w:pStyle w:val="10"/>
      <w:pBdr>
        <w:bottom w:val="none" w:color="auto" w:sz="0" w:space="0"/>
      </w:pBdr>
      <w:ind w:firstLine="2891" w:firstLineChars="1200"/>
      <w:jc w:val="both"/>
      <w:rPr>
        <w:rFonts w:hint="eastAsia"/>
        <w:b/>
        <w:sz w:val="40"/>
      </w:rPr>
    </w:pPr>
    <w:r>
      <w:rPr>
        <w:rFonts w:hint="eastAsia"/>
        <w:b/>
        <w:bCs/>
        <w:color w:val="FF0000"/>
        <w:sz w:val="24"/>
        <w:szCs w:val="24"/>
      </w:rPr>
      <w:t xml:space="preserve">以诚信久远 </w:t>
    </w:r>
    <w:r>
      <w:rPr>
        <w:rFonts w:hint="eastAsia"/>
        <w:b/>
        <w:bCs/>
        <w:color w:val="FF0000"/>
        <w:sz w:val="24"/>
        <w:szCs w:val="24"/>
        <w:lang w:val="en-US" w:eastAsia="zh-CN"/>
      </w:rPr>
      <w:t xml:space="preserve">   </w:t>
    </w:r>
    <w:r>
      <w:rPr>
        <w:rFonts w:hint="eastAsia"/>
        <w:b/>
        <w:bCs/>
        <w:color w:val="FF0000"/>
        <w:sz w:val="24"/>
        <w:szCs w:val="24"/>
      </w:rPr>
      <w:t>创造未来</w:t>
    </w:r>
    <w:r>
      <w:rPr>
        <w:rFonts w:hint="eastAsia"/>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7"/>
    <w:multiLevelType w:val="multilevel"/>
    <w:tmpl w:val="00000017"/>
    <w:lvl w:ilvl="0" w:tentative="0">
      <w:start w:val="4"/>
      <w:numFmt w:val="decimal"/>
      <w:suff w:val="nothing"/>
      <w:lvlText w:val="（%1）"/>
      <w:lvlJc w:val="left"/>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56D1E013"/>
    <w:multiLevelType w:val="singleLevel"/>
    <w:tmpl w:val="56D1E013"/>
    <w:lvl w:ilvl="0" w:tentative="0">
      <w:start w:val="1"/>
      <w:numFmt w:val="decimal"/>
      <w:suff w:val="nothing"/>
      <w:lvlText w:val="（%1）"/>
      <w:lvlJc w:val="left"/>
    </w:lvl>
  </w:abstractNum>
  <w:abstractNum w:abstractNumId="2">
    <w:nsid w:val="6866A814"/>
    <w:multiLevelType w:val="singleLevel"/>
    <w:tmpl w:val="6866A814"/>
    <w:lvl w:ilvl="0" w:tentative="0">
      <w:start w:val="6"/>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M3MzhkNzUwMWQ3N2VmMDNkZGM1ZmQxMGFjOTRjZjQifQ=="/>
  </w:docVars>
  <w:rsids>
    <w:rsidRoot w:val="00F0180D"/>
    <w:rsid w:val="00026A40"/>
    <w:rsid w:val="00031ED7"/>
    <w:rsid w:val="0003698B"/>
    <w:rsid w:val="000711B6"/>
    <w:rsid w:val="000B00CA"/>
    <w:rsid w:val="000C0926"/>
    <w:rsid w:val="001150D0"/>
    <w:rsid w:val="001274EF"/>
    <w:rsid w:val="00141130"/>
    <w:rsid w:val="00150D33"/>
    <w:rsid w:val="001560E7"/>
    <w:rsid w:val="00163BE8"/>
    <w:rsid w:val="00171FD4"/>
    <w:rsid w:val="00191E80"/>
    <w:rsid w:val="00192CA7"/>
    <w:rsid w:val="00192EF1"/>
    <w:rsid w:val="001D1A99"/>
    <w:rsid w:val="001F1552"/>
    <w:rsid w:val="00206F07"/>
    <w:rsid w:val="00216B62"/>
    <w:rsid w:val="002334CB"/>
    <w:rsid w:val="00235CCD"/>
    <w:rsid w:val="00254908"/>
    <w:rsid w:val="00266860"/>
    <w:rsid w:val="002843B8"/>
    <w:rsid w:val="0029280C"/>
    <w:rsid w:val="00295C0E"/>
    <w:rsid w:val="002A4FA6"/>
    <w:rsid w:val="002B6FF6"/>
    <w:rsid w:val="002C26A6"/>
    <w:rsid w:val="002F33D8"/>
    <w:rsid w:val="0030122B"/>
    <w:rsid w:val="00305387"/>
    <w:rsid w:val="003154BB"/>
    <w:rsid w:val="003248A5"/>
    <w:rsid w:val="00337B11"/>
    <w:rsid w:val="003415D3"/>
    <w:rsid w:val="00343498"/>
    <w:rsid w:val="00347A13"/>
    <w:rsid w:val="00350A6E"/>
    <w:rsid w:val="00366085"/>
    <w:rsid w:val="00374964"/>
    <w:rsid w:val="003C1797"/>
    <w:rsid w:val="003D21C7"/>
    <w:rsid w:val="003D6A3A"/>
    <w:rsid w:val="003F6A2A"/>
    <w:rsid w:val="003F6C80"/>
    <w:rsid w:val="00415DF6"/>
    <w:rsid w:val="0043778E"/>
    <w:rsid w:val="0046654A"/>
    <w:rsid w:val="004A1EB8"/>
    <w:rsid w:val="004B46ED"/>
    <w:rsid w:val="004D0312"/>
    <w:rsid w:val="00524A60"/>
    <w:rsid w:val="00552FED"/>
    <w:rsid w:val="00566F18"/>
    <w:rsid w:val="00574C64"/>
    <w:rsid w:val="00585CC3"/>
    <w:rsid w:val="005B0723"/>
    <w:rsid w:val="005B4AD1"/>
    <w:rsid w:val="005F222D"/>
    <w:rsid w:val="005F4112"/>
    <w:rsid w:val="00604BEE"/>
    <w:rsid w:val="00647F38"/>
    <w:rsid w:val="00670685"/>
    <w:rsid w:val="006924A8"/>
    <w:rsid w:val="006A63AE"/>
    <w:rsid w:val="006B43C7"/>
    <w:rsid w:val="006C0EA8"/>
    <w:rsid w:val="006E320B"/>
    <w:rsid w:val="006F13F7"/>
    <w:rsid w:val="0071397E"/>
    <w:rsid w:val="00720425"/>
    <w:rsid w:val="0073475F"/>
    <w:rsid w:val="00747E6B"/>
    <w:rsid w:val="00755EC4"/>
    <w:rsid w:val="0075692B"/>
    <w:rsid w:val="00780D2E"/>
    <w:rsid w:val="00787639"/>
    <w:rsid w:val="007944DA"/>
    <w:rsid w:val="008054C8"/>
    <w:rsid w:val="00813FE6"/>
    <w:rsid w:val="008413AF"/>
    <w:rsid w:val="00854797"/>
    <w:rsid w:val="008875BF"/>
    <w:rsid w:val="008B6C59"/>
    <w:rsid w:val="008D244C"/>
    <w:rsid w:val="00905C83"/>
    <w:rsid w:val="009108B3"/>
    <w:rsid w:val="00921772"/>
    <w:rsid w:val="00933574"/>
    <w:rsid w:val="009356BE"/>
    <w:rsid w:val="00937407"/>
    <w:rsid w:val="00942548"/>
    <w:rsid w:val="009561EB"/>
    <w:rsid w:val="00A064BD"/>
    <w:rsid w:val="00A263FF"/>
    <w:rsid w:val="00A53D31"/>
    <w:rsid w:val="00A62E37"/>
    <w:rsid w:val="00A91F6C"/>
    <w:rsid w:val="00A974E4"/>
    <w:rsid w:val="00AB6CBD"/>
    <w:rsid w:val="00AC3338"/>
    <w:rsid w:val="00AD4A16"/>
    <w:rsid w:val="00AD5D84"/>
    <w:rsid w:val="00AF7658"/>
    <w:rsid w:val="00B21493"/>
    <w:rsid w:val="00B23F3F"/>
    <w:rsid w:val="00B32B28"/>
    <w:rsid w:val="00B84A76"/>
    <w:rsid w:val="00BE376E"/>
    <w:rsid w:val="00C047D7"/>
    <w:rsid w:val="00C174F1"/>
    <w:rsid w:val="00C2146A"/>
    <w:rsid w:val="00C424CD"/>
    <w:rsid w:val="00C649FB"/>
    <w:rsid w:val="00C7030C"/>
    <w:rsid w:val="00CB3AB4"/>
    <w:rsid w:val="00CB6ACD"/>
    <w:rsid w:val="00CD21E1"/>
    <w:rsid w:val="00CD246E"/>
    <w:rsid w:val="00CD5E6F"/>
    <w:rsid w:val="00CF1498"/>
    <w:rsid w:val="00D305B7"/>
    <w:rsid w:val="00D54FCB"/>
    <w:rsid w:val="00D61CB2"/>
    <w:rsid w:val="00DE77B3"/>
    <w:rsid w:val="00E06B27"/>
    <w:rsid w:val="00E15222"/>
    <w:rsid w:val="00E17D3D"/>
    <w:rsid w:val="00E2631D"/>
    <w:rsid w:val="00E341CA"/>
    <w:rsid w:val="00E415E6"/>
    <w:rsid w:val="00E5291A"/>
    <w:rsid w:val="00E52CF6"/>
    <w:rsid w:val="00E666EA"/>
    <w:rsid w:val="00E7073B"/>
    <w:rsid w:val="00E72126"/>
    <w:rsid w:val="00E77565"/>
    <w:rsid w:val="00E90FBE"/>
    <w:rsid w:val="00EA3C05"/>
    <w:rsid w:val="00EB0E8E"/>
    <w:rsid w:val="00EC5DBE"/>
    <w:rsid w:val="00EC5E2E"/>
    <w:rsid w:val="00ED425F"/>
    <w:rsid w:val="00EF0B71"/>
    <w:rsid w:val="00EF5A2F"/>
    <w:rsid w:val="00EF5E2E"/>
    <w:rsid w:val="00F0180D"/>
    <w:rsid w:val="00F133D8"/>
    <w:rsid w:val="00F13EA3"/>
    <w:rsid w:val="00F24BB2"/>
    <w:rsid w:val="00F32059"/>
    <w:rsid w:val="00F4463E"/>
    <w:rsid w:val="00F85718"/>
    <w:rsid w:val="00FA669E"/>
    <w:rsid w:val="00FB3FBA"/>
    <w:rsid w:val="019B1952"/>
    <w:rsid w:val="050D22F0"/>
    <w:rsid w:val="053620DF"/>
    <w:rsid w:val="057E393F"/>
    <w:rsid w:val="06D22A32"/>
    <w:rsid w:val="07EF278F"/>
    <w:rsid w:val="0825660A"/>
    <w:rsid w:val="09900EAE"/>
    <w:rsid w:val="09F76F64"/>
    <w:rsid w:val="0A37543F"/>
    <w:rsid w:val="0A4B0A88"/>
    <w:rsid w:val="0B2058A9"/>
    <w:rsid w:val="0BC812CC"/>
    <w:rsid w:val="0BF9165D"/>
    <w:rsid w:val="0C360B58"/>
    <w:rsid w:val="0F3F1F7A"/>
    <w:rsid w:val="0F4A4854"/>
    <w:rsid w:val="0FA372A0"/>
    <w:rsid w:val="10B91D94"/>
    <w:rsid w:val="10E07442"/>
    <w:rsid w:val="127F644D"/>
    <w:rsid w:val="13D36C74"/>
    <w:rsid w:val="13F873BC"/>
    <w:rsid w:val="152F6D98"/>
    <w:rsid w:val="15467AEB"/>
    <w:rsid w:val="15DF51EF"/>
    <w:rsid w:val="15E652DC"/>
    <w:rsid w:val="164338F7"/>
    <w:rsid w:val="173A3C25"/>
    <w:rsid w:val="190D6683"/>
    <w:rsid w:val="19575C88"/>
    <w:rsid w:val="19F2534F"/>
    <w:rsid w:val="1A6418DF"/>
    <w:rsid w:val="1A9901E7"/>
    <w:rsid w:val="1B297BDE"/>
    <w:rsid w:val="1C106275"/>
    <w:rsid w:val="1CDE64CA"/>
    <w:rsid w:val="1D3D22B6"/>
    <w:rsid w:val="1E1E3913"/>
    <w:rsid w:val="1E772D6C"/>
    <w:rsid w:val="1F3633AF"/>
    <w:rsid w:val="2039742C"/>
    <w:rsid w:val="21230288"/>
    <w:rsid w:val="21260B87"/>
    <w:rsid w:val="22391EF5"/>
    <w:rsid w:val="22B65048"/>
    <w:rsid w:val="24224EC5"/>
    <w:rsid w:val="25F74896"/>
    <w:rsid w:val="267E2791"/>
    <w:rsid w:val="275E376A"/>
    <w:rsid w:val="295A2518"/>
    <w:rsid w:val="29665FA0"/>
    <w:rsid w:val="298C78D4"/>
    <w:rsid w:val="2A5C2857"/>
    <w:rsid w:val="2CCC6713"/>
    <w:rsid w:val="2DA04A23"/>
    <w:rsid w:val="2E190BE4"/>
    <w:rsid w:val="2EEF3FE5"/>
    <w:rsid w:val="2EF57A03"/>
    <w:rsid w:val="306D1328"/>
    <w:rsid w:val="312E3E26"/>
    <w:rsid w:val="317D1DCE"/>
    <w:rsid w:val="32102AC5"/>
    <w:rsid w:val="32264111"/>
    <w:rsid w:val="33E81742"/>
    <w:rsid w:val="34C9097E"/>
    <w:rsid w:val="355B0F7C"/>
    <w:rsid w:val="356A0F4B"/>
    <w:rsid w:val="36435A88"/>
    <w:rsid w:val="39936E6B"/>
    <w:rsid w:val="3A7036FB"/>
    <w:rsid w:val="3B7866FD"/>
    <w:rsid w:val="3B793A5D"/>
    <w:rsid w:val="3CB11C9E"/>
    <w:rsid w:val="3CDF3AA6"/>
    <w:rsid w:val="3E5C5883"/>
    <w:rsid w:val="3F3538F7"/>
    <w:rsid w:val="3F9D44C4"/>
    <w:rsid w:val="3FFE4D55"/>
    <w:rsid w:val="410039A9"/>
    <w:rsid w:val="412E2980"/>
    <w:rsid w:val="416D5E83"/>
    <w:rsid w:val="42DD0439"/>
    <w:rsid w:val="43151855"/>
    <w:rsid w:val="43233170"/>
    <w:rsid w:val="432C6E10"/>
    <w:rsid w:val="43411D87"/>
    <w:rsid w:val="437B6F22"/>
    <w:rsid w:val="440B40D2"/>
    <w:rsid w:val="448A0D52"/>
    <w:rsid w:val="453815F9"/>
    <w:rsid w:val="46552709"/>
    <w:rsid w:val="473A663A"/>
    <w:rsid w:val="476C2309"/>
    <w:rsid w:val="48B00FCD"/>
    <w:rsid w:val="48C96B35"/>
    <w:rsid w:val="49D071E0"/>
    <w:rsid w:val="4A796BFD"/>
    <w:rsid w:val="4AC04629"/>
    <w:rsid w:val="4AC73B11"/>
    <w:rsid w:val="4AE66BCC"/>
    <w:rsid w:val="4B6D0947"/>
    <w:rsid w:val="4C0F5813"/>
    <w:rsid w:val="4C640A76"/>
    <w:rsid w:val="4C666108"/>
    <w:rsid w:val="50573A21"/>
    <w:rsid w:val="50BE14E3"/>
    <w:rsid w:val="50E35A71"/>
    <w:rsid w:val="51083DAC"/>
    <w:rsid w:val="519267AE"/>
    <w:rsid w:val="52B55001"/>
    <w:rsid w:val="5500088C"/>
    <w:rsid w:val="560464AC"/>
    <w:rsid w:val="5611622B"/>
    <w:rsid w:val="5627777C"/>
    <w:rsid w:val="56303493"/>
    <w:rsid w:val="563451E1"/>
    <w:rsid w:val="563E688B"/>
    <w:rsid w:val="570F7608"/>
    <w:rsid w:val="57170ADC"/>
    <w:rsid w:val="571F66D6"/>
    <w:rsid w:val="57A037DA"/>
    <w:rsid w:val="57D82454"/>
    <w:rsid w:val="588B4DED"/>
    <w:rsid w:val="58F61436"/>
    <w:rsid w:val="59A91DEE"/>
    <w:rsid w:val="5A2E75DA"/>
    <w:rsid w:val="5AC90D4D"/>
    <w:rsid w:val="5D5E45C2"/>
    <w:rsid w:val="5EDE69C6"/>
    <w:rsid w:val="5F037684"/>
    <w:rsid w:val="5FB7149A"/>
    <w:rsid w:val="5FE2307F"/>
    <w:rsid w:val="610E2007"/>
    <w:rsid w:val="620019D6"/>
    <w:rsid w:val="63457B05"/>
    <w:rsid w:val="64121153"/>
    <w:rsid w:val="64305856"/>
    <w:rsid w:val="649F273E"/>
    <w:rsid w:val="64DF5EE6"/>
    <w:rsid w:val="66617635"/>
    <w:rsid w:val="671726A8"/>
    <w:rsid w:val="6833138A"/>
    <w:rsid w:val="68A32EB2"/>
    <w:rsid w:val="69CF5053"/>
    <w:rsid w:val="6AAF5AA7"/>
    <w:rsid w:val="6AE07C22"/>
    <w:rsid w:val="6BED0354"/>
    <w:rsid w:val="6CC5032A"/>
    <w:rsid w:val="6D487C85"/>
    <w:rsid w:val="6E05745D"/>
    <w:rsid w:val="6F5947B9"/>
    <w:rsid w:val="6FB07B39"/>
    <w:rsid w:val="70381DF3"/>
    <w:rsid w:val="706A7AEA"/>
    <w:rsid w:val="70786AAB"/>
    <w:rsid w:val="70EC28F4"/>
    <w:rsid w:val="7181663B"/>
    <w:rsid w:val="71BA6FE1"/>
    <w:rsid w:val="7274091D"/>
    <w:rsid w:val="73BC3952"/>
    <w:rsid w:val="73C1528F"/>
    <w:rsid w:val="74422C90"/>
    <w:rsid w:val="75047C4B"/>
    <w:rsid w:val="76B10035"/>
    <w:rsid w:val="780C5279"/>
    <w:rsid w:val="78BC633B"/>
    <w:rsid w:val="7AEA660B"/>
    <w:rsid w:val="7B103289"/>
    <w:rsid w:val="7B5362B1"/>
    <w:rsid w:val="7B7810C2"/>
    <w:rsid w:val="7BCE01A5"/>
    <w:rsid w:val="7D002150"/>
    <w:rsid w:val="7D093DD9"/>
    <w:rsid w:val="7E7C7982"/>
    <w:rsid w:val="7EC647B4"/>
    <w:rsid w:val="7F796373"/>
    <w:rsid w:val="7FD7344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4"/>
    <w:qFormat/>
    <w:uiPriority w:val="0"/>
    <w:pPr>
      <w:keepNext/>
      <w:jc w:val="center"/>
      <w:outlineLvl w:val="0"/>
    </w:pPr>
    <w:rPr>
      <w:rFonts w:ascii="宋体" w:hAnsi="宋体" w:eastAsia="宋体" w:cs="Times New Roman"/>
      <w:b/>
      <w:kern w:val="0"/>
      <w:sz w:val="24"/>
      <w:szCs w:val="20"/>
    </w:rPr>
  </w:style>
  <w:style w:type="paragraph" w:styleId="3">
    <w:name w:val="heading 2"/>
    <w:basedOn w:val="1"/>
    <w:next w:val="1"/>
    <w:link w:val="25"/>
    <w:qFormat/>
    <w:uiPriority w:val="0"/>
    <w:pPr>
      <w:keepNext/>
      <w:keepLines/>
      <w:spacing w:before="260" w:after="260" w:line="413" w:lineRule="auto"/>
      <w:jc w:val="left"/>
      <w:outlineLvl w:val="1"/>
    </w:pPr>
    <w:rPr>
      <w:rFonts w:ascii="Arial" w:hAnsi="Arial" w:eastAsia="宋体" w:cs="Times New Roman"/>
      <w:bCs/>
      <w:kern w:val="0"/>
      <w:sz w:val="24"/>
      <w:szCs w:val="32"/>
    </w:rPr>
  </w:style>
  <w:style w:type="paragraph" w:styleId="4">
    <w:name w:val="heading 3"/>
    <w:basedOn w:val="1"/>
    <w:next w:val="1"/>
    <w:link w:val="26"/>
    <w:qFormat/>
    <w:uiPriority w:val="0"/>
    <w:pPr>
      <w:keepNext/>
      <w:keepLines/>
      <w:spacing w:before="260" w:after="260" w:line="416" w:lineRule="auto"/>
      <w:outlineLvl w:val="2"/>
    </w:pPr>
    <w:rPr>
      <w:rFonts w:ascii="宋体" w:hAnsi="Times New Roman" w:eastAsia="宋体" w:cs="Times New Roman"/>
      <w:b/>
      <w:bCs/>
      <w:kern w:val="0"/>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29"/>
    <w:semiHidden/>
    <w:unhideWhenUsed/>
    <w:qFormat/>
    <w:uiPriority w:val="99"/>
    <w:rPr>
      <w:rFonts w:ascii="宋体" w:eastAsia="宋体"/>
      <w:sz w:val="18"/>
      <w:szCs w:val="18"/>
    </w:rPr>
  </w:style>
  <w:style w:type="paragraph" w:styleId="6">
    <w:name w:val="Body Text Indent"/>
    <w:basedOn w:val="1"/>
    <w:link w:val="23"/>
    <w:semiHidden/>
    <w:unhideWhenUsed/>
    <w:qFormat/>
    <w:uiPriority w:val="99"/>
    <w:pPr>
      <w:spacing w:after="120"/>
      <w:ind w:left="420" w:leftChars="200"/>
    </w:pPr>
  </w:style>
  <w:style w:type="paragraph" w:styleId="7">
    <w:name w:val="Body Text Indent 2"/>
    <w:basedOn w:val="1"/>
    <w:link w:val="21"/>
    <w:qFormat/>
    <w:uiPriority w:val="0"/>
    <w:pPr>
      <w:widowControl/>
      <w:spacing w:line="312" w:lineRule="auto"/>
      <w:ind w:firstLine="680"/>
      <w:textAlignment w:val="baseline"/>
    </w:pPr>
    <w:rPr>
      <w:rFonts w:ascii="Times New Roman" w:hAnsi="Times New Roman" w:eastAsia="宋体" w:cs="Times New Roman"/>
      <w:color w:val="000000"/>
      <w:spacing w:val="5"/>
      <w:kern w:val="0"/>
      <w:sz w:val="28"/>
      <w:szCs w:val="20"/>
      <w:u w:color="000000"/>
    </w:rPr>
  </w:style>
  <w:style w:type="paragraph" w:styleId="8">
    <w:name w:val="Balloon Text"/>
    <w:basedOn w:val="1"/>
    <w:link w:val="17"/>
    <w:semiHidden/>
    <w:unhideWhenUsed/>
    <w:qFormat/>
    <w:uiPriority w:val="99"/>
    <w:rPr>
      <w:sz w:val="18"/>
      <w:szCs w:val="18"/>
    </w:rPr>
  </w:style>
  <w:style w:type="paragraph" w:styleId="9">
    <w:name w:val="footer"/>
    <w:basedOn w:val="1"/>
    <w:link w:val="19"/>
    <w:unhideWhenUsed/>
    <w:qFormat/>
    <w:uiPriority w:val="99"/>
    <w:pPr>
      <w:tabs>
        <w:tab w:val="center" w:pos="4153"/>
        <w:tab w:val="right" w:pos="8306"/>
      </w:tabs>
      <w:snapToGrid w:val="0"/>
      <w:jc w:val="left"/>
    </w:pPr>
    <w:rPr>
      <w:sz w:val="18"/>
      <w:szCs w:val="18"/>
    </w:rPr>
  </w:style>
  <w:style w:type="paragraph" w:styleId="10">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5">
    <w:name w:val="No Spacing"/>
    <w:link w:val="16"/>
    <w:qFormat/>
    <w:uiPriority w:val="1"/>
    <w:rPr>
      <w:rFonts w:asciiTheme="minorHAnsi" w:hAnsiTheme="minorHAnsi" w:eastAsiaTheme="minorEastAsia" w:cstheme="minorBidi"/>
      <w:kern w:val="0"/>
      <w:sz w:val="22"/>
      <w:szCs w:val="22"/>
      <w:lang w:val="en-US" w:eastAsia="zh-CN" w:bidi="ar-SA"/>
    </w:rPr>
  </w:style>
  <w:style w:type="character" w:customStyle="1" w:styleId="16">
    <w:name w:val="无间隔 Char"/>
    <w:basedOn w:val="14"/>
    <w:link w:val="15"/>
    <w:qFormat/>
    <w:uiPriority w:val="1"/>
    <w:rPr>
      <w:kern w:val="0"/>
      <w:sz w:val="22"/>
    </w:rPr>
  </w:style>
  <w:style w:type="character" w:customStyle="1" w:styleId="17">
    <w:name w:val="批注框文本 Char"/>
    <w:basedOn w:val="14"/>
    <w:link w:val="8"/>
    <w:semiHidden/>
    <w:qFormat/>
    <w:uiPriority w:val="99"/>
    <w:rPr>
      <w:sz w:val="18"/>
      <w:szCs w:val="18"/>
    </w:rPr>
  </w:style>
  <w:style w:type="character" w:customStyle="1" w:styleId="18">
    <w:name w:val="页眉 Char"/>
    <w:basedOn w:val="14"/>
    <w:link w:val="10"/>
    <w:qFormat/>
    <w:uiPriority w:val="99"/>
    <w:rPr>
      <w:sz w:val="18"/>
      <w:szCs w:val="18"/>
    </w:rPr>
  </w:style>
  <w:style w:type="character" w:customStyle="1" w:styleId="19">
    <w:name w:val="页脚 Char"/>
    <w:basedOn w:val="14"/>
    <w:link w:val="9"/>
    <w:qFormat/>
    <w:uiPriority w:val="99"/>
    <w:rPr>
      <w:sz w:val="18"/>
      <w:szCs w:val="18"/>
    </w:rPr>
  </w:style>
  <w:style w:type="paragraph" w:styleId="20">
    <w:name w:val="List Paragraph"/>
    <w:basedOn w:val="1"/>
    <w:qFormat/>
    <w:uiPriority w:val="34"/>
    <w:pPr>
      <w:ind w:firstLine="420" w:firstLineChars="200"/>
    </w:pPr>
  </w:style>
  <w:style w:type="character" w:customStyle="1" w:styleId="21">
    <w:name w:val="正文文本缩进 2 Char"/>
    <w:basedOn w:val="14"/>
    <w:link w:val="7"/>
    <w:qFormat/>
    <w:uiPriority w:val="0"/>
    <w:rPr>
      <w:rFonts w:ascii="Times New Roman" w:hAnsi="Times New Roman" w:eastAsia="宋体" w:cs="Times New Roman"/>
      <w:color w:val="000000"/>
      <w:spacing w:val="5"/>
      <w:kern w:val="0"/>
      <w:sz w:val="28"/>
      <w:szCs w:val="20"/>
      <w:u w:color="000000"/>
    </w:rPr>
  </w:style>
  <w:style w:type="paragraph" w:customStyle="1" w:styleId="22">
    <w:name w:val="0"/>
    <w:basedOn w:val="1"/>
    <w:qFormat/>
    <w:uiPriority w:val="0"/>
    <w:pPr>
      <w:widowControl/>
      <w:spacing w:line="720" w:lineRule="auto"/>
      <w:ind w:firstLine="419"/>
      <w:jc w:val="left"/>
      <w:textAlignment w:val="baseline"/>
    </w:pPr>
    <w:rPr>
      <w:rFonts w:ascii="Times New Roman" w:hAnsi="Times New Roman" w:eastAsia="宋体" w:cs="Times New Roman"/>
      <w:color w:val="000000"/>
      <w:kern w:val="0"/>
      <w:sz w:val="20"/>
      <w:szCs w:val="20"/>
      <w:u w:color="000000"/>
    </w:rPr>
  </w:style>
  <w:style w:type="character" w:customStyle="1" w:styleId="23">
    <w:name w:val="正文文本缩进 Char"/>
    <w:basedOn w:val="14"/>
    <w:link w:val="6"/>
    <w:semiHidden/>
    <w:qFormat/>
    <w:uiPriority w:val="99"/>
  </w:style>
  <w:style w:type="character" w:customStyle="1" w:styleId="24">
    <w:name w:val="标题 1 Char"/>
    <w:basedOn w:val="14"/>
    <w:link w:val="2"/>
    <w:qFormat/>
    <w:uiPriority w:val="0"/>
    <w:rPr>
      <w:rFonts w:ascii="宋体" w:hAnsi="宋体" w:eastAsia="宋体" w:cs="Times New Roman"/>
      <w:b/>
      <w:kern w:val="0"/>
      <w:sz w:val="24"/>
      <w:szCs w:val="20"/>
    </w:rPr>
  </w:style>
  <w:style w:type="character" w:customStyle="1" w:styleId="25">
    <w:name w:val="标题 2 Char"/>
    <w:basedOn w:val="14"/>
    <w:link w:val="3"/>
    <w:qFormat/>
    <w:uiPriority w:val="0"/>
    <w:rPr>
      <w:rFonts w:ascii="Arial" w:hAnsi="Arial" w:eastAsia="宋体" w:cs="Times New Roman"/>
      <w:bCs/>
      <w:kern w:val="0"/>
      <w:sz w:val="24"/>
      <w:szCs w:val="32"/>
    </w:rPr>
  </w:style>
  <w:style w:type="character" w:customStyle="1" w:styleId="26">
    <w:name w:val="标题 3 Char"/>
    <w:basedOn w:val="14"/>
    <w:link w:val="4"/>
    <w:qFormat/>
    <w:uiPriority w:val="0"/>
    <w:rPr>
      <w:rFonts w:ascii="宋体" w:hAnsi="Times New Roman" w:eastAsia="宋体" w:cs="Times New Roman"/>
      <w:b/>
      <w:bCs/>
      <w:kern w:val="0"/>
      <w:sz w:val="32"/>
      <w:szCs w:val="32"/>
    </w:rPr>
  </w:style>
  <w:style w:type="paragraph" w:customStyle="1" w:styleId="27">
    <w:name w:val="样式 宋体 行距: 1.5 倍行距1"/>
    <w:basedOn w:val="1"/>
    <w:qFormat/>
    <w:uiPriority w:val="0"/>
    <w:pPr>
      <w:spacing w:line="360" w:lineRule="auto"/>
      <w:ind w:firstLine="560" w:firstLineChars="200"/>
    </w:pPr>
    <w:rPr>
      <w:rFonts w:ascii="宋体" w:hAnsi="宋体" w:eastAsia="宋体" w:cs="宋体"/>
      <w:sz w:val="24"/>
      <w:szCs w:val="24"/>
    </w:rPr>
  </w:style>
  <w:style w:type="paragraph" w:customStyle="1" w:styleId="28">
    <w:name w:val="Char Char Char Char Char Char Char"/>
    <w:basedOn w:val="5"/>
    <w:qFormat/>
    <w:uiPriority w:val="0"/>
    <w:pPr>
      <w:shd w:val="clear" w:color="auto" w:fill="000080"/>
    </w:pPr>
    <w:rPr>
      <w:rFonts w:hAnsi="Times New Roman" w:cs="Times New Roman"/>
      <w:kern w:val="0"/>
      <w:sz w:val="24"/>
      <w:szCs w:val="20"/>
    </w:rPr>
  </w:style>
  <w:style w:type="character" w:customStyle="1" w:styleId="29">
    <w:name w:val="文档结构图 Char"/>
    <w:basedOn w:val="14"/>
    <w:link w:val="5"/>
    <w:semiHidden/>
    <w:qFormat/>
    <w:uiPriority w:val="99"/>
    <w:rPr>
      <w:rFonts w:ascii="宋体"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image" Target="media/image4.jpeg"/><Relationship Id="rId7" Type="http://schemas.openxmlformats.org/officeDocument/2006/relationships/image" Target="media/image3.bmp"/><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3.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3.xml><?xml version="1.0" encoding="utf-8"?>
<CoverPageProperties xmlns="http://schemas.microsoft.com/office/2006/coverPageProps">
  <PublishDate>单</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40D768-675E-4A62-BC62-50A807D813FD}">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Pages>17</Pages>
  <Words>1007</Words>
  <Characters>5746</Characters>
  <Lines>47</Lines>
  <Paragraphs>13</Paragraphs>
  <TotalTime>4</TotalTime>
  <ScaleCrop>false</ScaleCrop>
  <LinksUpToDate>false</LinksUpToDate>
  <CharactersWithSpaces>6740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2019-01-02T02:20:00Z</dcterms:created>
  <dc:creator>电话：</dc:creator>
  <cp:lastModifiedBy>田帅洋-资料</cp:lastModifiedBy>
  <cp:lastPrinted>2019-01-18T06:42:00Z</cp:lastPrinted>
  <dcterms:modified xsi:type="dcterms:W3CDTF">2024-05-28T01:01:06Z</dcterms:modified>
  <dc:title>卧式2880KW电加热导油炉配置单</dc:title>
  <cp:revision>112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F0D2BD2FF8584A82928D554B62083C85_13</vt:lpwstr>
  </property>
</Properties>
</file>