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2.8MW卧式链条生物质热水锅炉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2.8MW卧式链条生物质热水锅炉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DZL2.8-85/60-SCI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式链条生物质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热水锅炉产品配置单</w:t>
      </w:r>
    </w:p>
    <w:tbl>
      <w:tblPr>
        <w:tblStyle w:val="6"/>
        <w:tblW w:w="10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1993"/>
        <w:gridCol w:w="2650"/>
        <w:gridCol w:w="880"/>
        <w:gridCol w:w="857"/>
        <w:gridCol w:w="1620"/>
        <w:gridCol w:w="1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CDZL2.8-85/60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HXDK-4.0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7-41-4.5C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新乡风机厂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150FLJ7-2N2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江苏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除渣机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CCJ-2.8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上料机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SLJ-2.8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减速机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JSJ-2.8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膨胀水箱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</w:t>
            </w: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700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九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烟道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米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十</w:t>
            </w:r>
          </w:p>
        </w:tc>
        <w:tc>
          <w:tcPr>
            <w:tcW w:w="8000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125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125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根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十一</w:t>
            </w:r>
          </w:p>
        </w:tc>
        <w:tc>
          <w:tcPr>
            <w:tcW w:w="8000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CDZL2.8-85/60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CDZL2.8-85/60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CDZL2.8-85/60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017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017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0" w:type="auto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0"/>
        <w:gridCol w:w="69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CDZL2.8-85/60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-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SCI卧式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热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eastAsia="zh-CN"/>
              </w:rPr>
              <w:t>水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CDZL2.8-85/60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2880KW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加热管式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生物质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2.8MW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5.5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19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86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125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125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DN40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⒌ 锅炉运输尺寸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长×宽×高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7384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3415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4240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ind w:left="420" w:leftChars="0" w:firstLineChars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99060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3545205</wp:posOffset>
            </wp:positionV>
            <wp:extent cx="3092450" cy="4412615"/>
            <wp:effectExtent l="0" t="0" r="12700" b="6985"/>
            <wp:wrapNone/>
            <wp:docPr id="14" name="图片 14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3510915</wp:posOffset>
            </wp:positionV>
            <wp:extent cx="3150235" cy="4495165"/>
            <wp:effectExtent l="0" t="0" r="12065" b="635"/>
            <wp:wrapNone/>
            <wp:docPr id="16" name="图片 16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79375</wp:posOffset>
            </wp:positionV>
            <wp:extent cx="5760085" cy="4319905"/>
            <wp:effectExtent l="0" t="0" r="12065" b="4445"/>
            <wp:wrapTopAndBottom/>
            <wp:docPr id="21" name="图片 21" descr="C:/Users/86156/AppData/Local/Temp/picturecompress_202201070841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7084123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22" name="图片 22" descr="C:/Users/86156/AppData/Local/Temp/picturecompress_202201070842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708424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卧式生物质热水锅炉简介及特点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CDZL</w:t>
      </w:r>
      <w:r>
        <w:rPr>
          <w:rFonts w:hint="eastAsia" w:ascii="宋体" w:hAnsi="宋体"/>
          <w:sz w:val="24"/>
          <w:szCs w:val="24"/>
        </w:rPr>
        <w:t>系列热水锅炉为快卧式</w:t>
      </w:r>
      <w:r>
        <w:rPr>
          <w:rFonts w:hint="eastAsia" w:ascii="宋体" w:hAnsi="宋体"/>
          <w:sz w:val="24"/>
          <w:szCs w:val="24"/>
          <w:lang w:eastAsia="zh-CN"/>
        </w:rPr>
        <w:t>链条快</w:t>
      </w:r>
      <w:r>
        <w:rPr>
          <w:rFonts w:hint="eastAsia" w:ascii="宋体" w:hAnsi="宋体"/>
          <w:sz w:val="24"/>
          <w:szCs w:val="24"/>
        </w:rPr>
        <w:t>装结构，采用</w:t>
      </w:r>
      <w:r>
        <w:rPr>
          <w:rFonts w:hint="eastAsia" w:ascii="宋体" w:hAnsi="宋体"/>
          <w:sz w:val="24"/>
          <w:szCs w:val="24"/>
          <w:lang w:eastAsia="zh-CN"/>
        </w:rPr>
        <w:t>智能数字锅炉电脑控制，具有锅炉出水温度控制、时段定时运行、锅炉补水控制、出回水温度检测、二次回水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4"/>
          <w:szCs w:val="24"/>
        </w:rPr>
        <w:t>。由于</w:t>
      </w:r>
      <w:r>
        <w:rPr>
          <w:rFonts w:hint="eastAsia" w:ascii="宋体" w:hAnsi="宋体"/>
          <w:sz w:val="24"/>
          <w:szCs w:val="24"/>
          <w:lang w:eastAsia="zh-CN"/>
        </w:rPr>
        <w:t>设备设计</w:t>
      </w:r>
      <w:r>
        <w:rPr>
          <w:rFonts w:hint="eastAsia" w:ascii="宋体" w:hAnsi="宋体"/>
          <w:sz w:val="24"/>
          <w:szCs w:val="24"/>
        </w:rPr>
        <w:t>设置合理，因此，整机热效率</w:t>
      </w:r>
      <w:r>
        <w:rPr>
          <w:rFonts w:hint="eastAsia" w:ascii="宋体" w:hAnsi="宋体"/>
          <w:sz w:val="24"/>
          <w:szCs w:val="24"/>
          <w:lang w:eastAsia="zh-CN"/>
        </w:rPr>
        <w:t>最高</w:t>
      </w:r>
      <w:r>
        <w:rPr>
          <w:rFonts w:hint="eastAsia" w:ascii="宋体" w:hAnsi="宋体"/>
          <w:sz w:val="24"/>
          <w:szCs w:val="24"/>
        </w:rPr>
        <w:t>达</w:t>
      </w:r>
      <w:r>
        <w:rPr>
          <w:rFonts w:hint="eastAsia" w:ascii="宋体" w:hAnsi="宋体"/>
          <w:sz w:val="24"/>
          <w:szCs w:val="24"/>
          <w:lang w:val="en-US" w:eastAsia="zh-CN"/>
        </w:rPr>
        <w:t>80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产品介绍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一</w:t>
      </w:r>
      <w:r>
        <w:rPr>
          <w:rFonts w:hint="eastAsia" w:ascii="宋体" w:hAnsi="宋体"/>
          <w:sz w:val="24"/>
          <w:szCs w:val="24"/>
        </w:rPr>
        <w:t>、本公司产品针对用户的需求，有以下几点优势：</w:t>
      </w:r>
    </w:p>
    <w:p>
      <w:pPr>
        <w:spacing w:line="48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1.节能：比普通锅炉节能</w:t>
      </w:r>
      <w:r>
        <w:rPr>
          <w:rFonts w:hint="eastAsia" w:ascii="宋体" w:hAnsi="宋体"/>
          <w:sz w:val="24"/>
          <w:szCs w:val="24"/>
          <w:lang w:val="en-US" w:eastAsia="zh-CN"/>
        </w:rPr>
        <w:t>30</w:t>
      </w:r>
      <w:r>
        <w:rPr>
          <w:rFonts w:hint="eastAsia" w:ascii="宋体" w:hAnsi="宋体"/>
          <w:sz w:val="24"/>
          <w:szCs w:val="24"/>
        </w:rPr>
        <w:t>%以上燃料排烟温度不超过1</w:t>
      </w:r>
      <w:r>
        <w:rPr>
          <w:rFonts w:hint="eastAsia" w:ascii="宋体" w:hAnsi="宋体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sz w:val="24"/>
          <w:szCs w:val="24"/>
        </w:rPr>
        <w:t>0℃，受热面积是普通锅炉的二倍以上。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环保：本锅炉采用了反烧气化技术，不</w:t>
      </w:r>
      <w:r>
        <w:rPr>
          <w:rFonts w:hint="eastAsia" w:ascii="宋体" w:hAnsi="宋体"/>
          <w:sz w:val="24"/>
          <w:szCs w:val="24"/>
          <w:lang w:eastAsia="zh-CN"/>
        </w:rPr>
        <w:t>特意</w:t>
      </w:r>
      <w:r>
        <w:rPr>
          <w:rFonts w:hint="eastAsia" w:ascii="宋体" w:hAnsi="宋体"/>
          <w:sz w:val="24"/>
          <w:szCs w:val="24"/>
        </w:rPr>
        <w:t>附加其他除尘脱硫装置，就能达到消烟除尘</w:t>
      </w:r>
      <w:r>
        <w:rPr>
          <w:rFonts w:hint="eastAsia" w:ascii="宋体" w:hAnsi="宋体"/>
          <w:sz w:val="24"/>
          <w:szCs w:val="24"/>
          <w:lang w:eastAsia="zh-CN"/>
        </w:rPr>
        <w:t>效果</w:t>
      </w:r>
      <w:r>
        <w:rPr>
          <w:rFonts w:hint="eastAsia" w:ascii="宋体" w:hAnsi="宋体"/>
          <w:sz w:val="24"/>
          <w:szCs w:val="24"/>
        </w:rPr>
        <w:t>。使锅炉燃烧时无烟、无尘，用户不必再为消烟、除尘这一大难题。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自控：本锅炉采用了电脑控制技术。供暖、供水锅炉温度只需要输入模式就能达到自动化控制，使工作更省力、更方便。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永不结垢：锅炉装有换热器技术，生水不进锅炉，锅炉本体系统循环损耗不超过1T/年。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升温快：锅炉点火</w:t>
      </w:r>
      <w:r>
        <w:rPr>
          <w:rFonts w:hint="eastAsia" w:ascii="宋体" w:hAnsi="宋体"/>
          <w:sz w:val="24"/>
          <w:szCs w:val="24"/>
          <w:lang w:val="en-US" w:eastAsia="zh-CN"/>
        </w:rPr>
        <w:t>10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hint="eastAsia" w:ascii="宋体" w:hAnsi="宋体"/>
          <w:sz w:val="24"/>
          <w:szCs w:val="24"/>
          <w:lang w:val="en-US" w:eastAsia="zh-CN"/>
        </w:rPr>
        <w:t>20</w:t>
      </w:r>
      <w:r>
        <w:rPr>
          <w:rFonts w:hint="eastAsia" w:ascii="宋体" w:hAnsi="宋体"/>
          <w:sz w:val="24"/>
          <w:szCs w:val="24"/>
        </w:rPr>
        <w:t>分钟可供热水。</w:t>
      </w:r>
      <w:r>
        <w:rPr>
          <w:rFonts w:hint="eastAsia" w:ascii="宋体" w:hAnsi="宋体"/>
          <w:sz w:val="24"/>
          <w:szCs w:val="24"/>
          <w:lang w:val="en-US" w:eastAsia="zh-CN"/>
        </w:rPr>
        <w:t>30</w:t>
      </w:r>
      <w:r>
        <w:rPr>
          <w:rFonts w:hint="eastAsia" w:ascii="宋体" w:hAnsi="宋体"/>
          <w:sz w:val="24"/>
          <w:szCs w:val="24"/>
        </w:rPr>
        <w:t>分钟可供暖。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6.生活用水：淋浴、大池可循环加热。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7.供暖温度效果明显：供暖温度可达到20-35℃并可设计热水蒸房。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8.省事：自动补水、自动燃烧。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9.本厂锅炉结构紧奏，体积小，锅炉房占地面积小，为用户节约宝贵的土地资源。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二、售前服务承诺：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帮你进行锅炉选型，提供技术咨询：协助进行可行性分析；进行经济效益评估和比较，供你决策参考；进行现场勘察，设备布置和设备基础条件的设计；工艺流程或特殊要求设计。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三、售后服务承诺：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负责锅炉本体安装调试，教会你锅炉操作及保养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本公司备有售后服务专车，解决疑难问题，定期走访，了解产品使用情况。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625838"/>
    <w:rsid w:val="029223BC"/>
    <w:rsid w:val="03423E58"/>
    <w:rsid w:val="04EA7289"/>
    <w:rsid w:val="05A53B6A"/>
    <w:rsid w:val="05F609C1"/>
    <w:rsid w:val="061472F7"/>
    <w:rsid w:val="06155D3C"/>
    <w:rsid w:val="0625265B"/>
    <w:rsid w:val="068426BF"/>
    <w:rsid w:val="08C82FDD"/>
    <w:rsid w:val="092330C7"/>
    <w:rsid w:val="0962474B"/>
    <w:rsid w:val="099D2347"/>
    <w:rsid w:val="0A0814AE"/>
    <w:rsid w:val="0B2D3EAF"/>
    <w:rsid w:val="0CFF7EC1"/>
    <w:rsid w:val="0D59556F"/>
    <w:rsid w:val="0D6B0D4D"/>
    <w:rsid w:val="0E542F6A"/>
    <w:rsid w:val="0F627768"/>
    <w:rsid w:val="10750DAA"/>
    <w:rsid w:val="10AF4710"/>
    <w:rsid w:val="1140381E"/>
    <w:rsid w:val="114D6264"/>
    <w:rsid w:val="118821BE"/>
    <w:rsid w:val="11B07190"/>
    <w:rsid w:val="130F35B7"/>
    <w:rsid w:val="133B3D01"/>
    <w:rsid w:val="143E55B9"/>
    <w:rsid w:val="15396B27"/>
    <w:rsid w:val="15B548B1"/>
    <w:rsid w:val="171C70BE"/>
    <w:rsid w:val="1721531C"/>
    <w:rsid w:val="182B778E"/>
    <w:rsid w:val="182E03BB"/>
    <w:rsid w:val="190C011C"/>
    <w:rsid w:val="19930751"/>
    <w:rsid w:val="1AB81AC0"/>
    <w:rsid w:val="1B681EA7"/>
    <w:rsid w:val="1C367016"/>
    <w:rsid w:val="1C804996"/>
    <w:rsid w:val="1C8B6B56"/>
    <w:rsid w:val="1D6E0513"/>
    <w:rsid w:val="1E7647B8"/>
    <w:rsid w:val="1FFB7DCA"/>
    <w:rsid w:val="20087F4D"/>
    <w:rsid w:val="20DB392A"/>
    <w:rsid w:val="213D6283"/>
    <w:rsid w:val="215307A3"/>
    <w:rsid w:val="215B0616"/>
    <w:rsid w:val="219D4BD6"/>
    <w:rsid w:val="21A25E8B"/>
    <w:rsid w:val="223104B9"/>
    <w:rsid w:val="226D7C01"/>
    <w:rsid w:val="22723973"/>
    <w:rsid w:val="2309774C"/>
    <w:rsid w:val="23570405"/>
    <w:rsid w:val="236060FD"/>
    <w:rsid w:val="23DB22C2"/>
    <w:rsid w:val="25A82026"/>
    <w:rsid w:val="28C25D4E"/>
    <w:rsid w:val="28D12F61"/>
    <w:rsid w:val="2B555F04"/>
    <w:rsid w:val="2C7B3ADA"/>
    <w:rsid w:val="2CD171BE"/>
    <w:rsid w:val="2D874137"/>
    <w:rsid w:val="2DBB4391"/>
    <w:rsid w:val="2E326E80"/>
    <w:rsid w:val="2FBF78DC"/>
    <w:rsid w:val="30493E36"/>
    <w:rsid w:val="31257B38"/>
    <w:rsid w:val="314D7BFB"/>
    <w:rsid w:val="31E87059"/>
    <w:rsid w:val="31EA5344"/>
    <w:rsid w:val="33E12797"/>
    <w:rsid w:val="342E197F"/>
    <w:rsid w:val="34927840"/>
    <w:rsid w:val="35096D47"/>
    <w:rsid w:val="365E1ABA"/>
    <w:rsid w:val="36F6479B"/>
    <w:rsid w:val="388F7E08"/>
    <w:rsid w:val="389D0E27"/>
    <w:rsid w:val="38A243C3"/>
    <w:rsid w:val="38C30684"/>
    <w:rsid w:val="3A422F82"/>
    <w:rsid w:val="3B5C1E87"/>
    <w:rsid w:val="3C7B1A8A"/>
    <w:rsid w:val="3C8353AD"/>
    <w:rsid w:val="3CB1295C"/>
    <w:rsid w:val="3CDA670C"/>
    <w:rsid w:val="3E2956CB"/>
    <w:rsid w:val="3E8B5E05"/>
    <w:rsid w:val="40D7728E"/>
    <w:rsid w:val="40E14992"/>
    <w:rsid w:val="41B926DB"/>
    <w:rsid w:val="426245EA"/>
    <w:rsid w:val="42AC6BC7"/>
    <w:rsid w:val="42B70D9F"/>
    <w:rsid w:val="43902D06"/>
    <w:rsid w:val="448E033F"/>
    <w:rsid w:val="44E82760"/>
    <w:rsid w:val="45C873C0"/>
    <w:rsid w:val="462F5050"/>
    <w:rsid w:val="4A5B7039"/>
    <w:rsid w:val="4AB0725A"/>
    <w:rsid w:val="4D135124"/>
    <w:rsid w:val="4D594D9F"/>
    <w:rsid w:val="4DB955E6"/>
    <w:rsid w:val="4E5968CB"/>
    <w:rsid w:val="4E887AF5"/>
    <w:rsid w:val="4E9952DD"/>
    <w:rsid w:val="4EB86190"/>
    <w:rsid w:val="4EF55F56"/>
    <w:rsid w:val="4F0D4090"/>
    <w:rsid w:val="4FB33CBA"/>
    <w:rsid w:val="504A49A8"/>
    <w:rsid w:val="51615E9F"/>
    <w:rsid w:val="51655B3D"/>
    <w:rsid w:val="516A6111"/>
    <w:rsid w:val="521E3359"/>
    <w:rsid w:val="529963E6"/>
    <w:rsid w:val="54100220"/>
    <w:rsid w:val="546E3324"/>
    <w:rsid w:val="558034EA"/>
    <w:rsid w:val="563522F6"/>
    <w:rsid w:val="56CF590E"/>
    <w:rsid w:val="56E21460"/>
    <w:rsid w:val="574D6383"/>
    <w:rsid w:val="578F073C"/>
    <w:rsid w:val="58DA3E48"/>
    <w:rsid w:val="5A094FC5"/>
    <w:rsid w:val="5ABE267D"/>
    <w:rsid w:val="5B486EF5"/>
    <w:rsid w:val="5B6734EE"/>
    <w:rsid w:val="5C163172"/>
    <w:rsid w:val="5C1F45D2"/>
    <w:rsid w:val="5C5346CE"/>
    <w:rsid w:val="5C6953F1"/>
    <w:rsid w:val="5C741031"/>
    <w:rsid w:val="5C8D17DF"/>
    <w:rsid w:val="5D1D176E"/>
    <w:rsid w:val="5EB6795C"/>
    <w:rsid w:val="5F913940"/>
    <w:rsid w:val="61205FB9"/>
    <w:rsid w:val="62076EE2"/>
    <w:rsid w:val="620C3569"/>
    <w:rsid w:val="6299019D"/>
    <w:rsid w:val="63541DAD"/>
    <w:rsid w:val="64714802"/>
    <w:rsid w:val="64BB37BE"/>
    <w:rsid w:val="65025D7D"/>
    <w:rsid w:val="65DD6755"/>
    <w:rsid w:val="665F6EEB"/>
    <w:rsid w:val="674B7E6B"/>
    <w:rsid w:val="678D7D4A"/>
    <w:rsid w:val="67BA60E8"/>
    <w:rsid w:val="6A324671"/>
    <w:rsid w:val="6AFA4DC1"/>
    <w:rsid w:val="6B437C09"/>
    <w:rsid w:val="6B66202C"/>
    <w:rsid w:val="6C80629B"/>
    <w:rsid w:val="6CBE33A8"/>
    <w:rsid w:val="6CE47088"/>
    <w:rsid w:val="6E2A44E4"/>
    <w:rsid w:val="6FD10E5D"/>
    <w:rsid w:val="6FDF4709"/>
    <w:rsid w:val="70D83508"/>
    <w:rsid w:val="716E288D"/>
    <w:rsid w:val="71C23E7E"/>
    <w:rsid w:val="72A47F1C"/>
    <w:rsid w:val="7440146B"/>
    <w:rsid w:val="74614EB7"/>
    <w:rsid w:val="74724E35"/>
    <w:rsid w:val="74B53350"/>
    <w:rsid w:val="74BC0091"/>
    <w:rsid w:val="76454353"/>
    <w:rsid w:val="76AB4CAE"/>
    <w:rsid w:val="78985CD9"/>
    <w:rsid w:val="792D612D"/>
    <w:rsid w:val="7940212E"/>
    <w:rsid w:val="79F87F9F"/>
    <w:rsid w:val="7B0A4966"/>
    <w:rsid w:val="7B3359D4"/>
    <w:rsid w:val="7B3F7A55"/>
    <w:rsid w:val="7BA01A08"/>
    <w:rsid w:val="7C4F05C6"/>
    <w:rsid w:val="7C5E2598"/>
    <w:rsid w:val="7C610F61"/>
    <w:rsid w:val="7CD93C20"/>
    <w:rsid w:val="7CE25174"/>
    <w:rsid w:val="7D40711C"/>
    <w:rsid w:val="7D630F15"/>
    <w:rsid w:val="7D796412"/>
    <w:rsid w:val="7D836F3D"/>
    <w:rsid w:val="7DA87AED"/>
    <w:rsid w:val="7DDE1B66"/>
    <w:rsid w:val="7E09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2370</Words>
  <Characters>2677</Characters>
  <Lines>1</Lines>
  <Paragraphs>1</Paragraphs>
  <TotalTime>0</TotalTime>
  <ScaleCrop>false</ScaleCrop>
  <LinksUpToDate>false</LinksUpToDate>
  <CharactersWithSpaces>2715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2024-07-20T02:31:57Z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